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1991A" w14:textId="6233EDAD" w:rsidR="00C93130" w:rsidRPr="00E648F2" w:rsidRDefault="00C93130" w:rsidP="00126246">
      <w:pPr>
        <w:pStyle w:val="a3"/>
        <w:rPr>
          <w:sz w:val="24"/>
          <w:szCs w:val="24"/>
          <w:lang w:val="az-Latn-AZ"/>
        </w:rPr>
      </w:pPr>
    </w:p>
    <w:p w14:paraId="7F56E5D1" w14:textId="160A4D2C" w:rsidR="00126246" w:rsidRPr="00857D17" w:rsidRDefault="00126246" w:rsidP="00126246">
      <w:pPr>
        <w:pStyle w:val="a3"/>
        <w:rPr>
          <w:sz w:val="24"/>
          <w:szCs w:val="24"/>
          <w:lang w:val="az-Latn-AZ"/>
        </w:rPr>
      </w:pPr>
      <w:r>
        <w:rPr>
          <w:sz w:val="24"/>
          <w:szCs w:val="24"/>
          <w:lang w:val="az-Latn-AZ"/>
        </w:rPr>
        <w:t xml:space="preserve">                                                                                                    </w:t>
      </w:r>
      <w:r w:rsidRPr="00857D17">
        <w:rPr>
          <w:sz w:val="24"/>
          <w:szCs w:val="24"/>
          <w:lang w:val="az-Latn-AZ"/>
        </w:rPr>
        <w:t xml:space="preserve">TƏSDİQ EDİLMİŞDİR </w:t>
      </w:r>
    </w:p>
    <w:p w14:paraId="43BB8A9F" w14:textId="77777777" w:rsidR="00126246" w:rsidRPr="00857D17" w:rsidRDefault="00126246" w:rsidP="0012624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Azərbaycan Respublikası</w:t>
      </w:r>
    </w:p>
    <w:p w14:paraId="0CC1CDCE" w14:textId="77777777" w:rsidR="00126246" w:rsidRPr="00857D17" w:rsidRDefault="00126246" w:rsidP="0012624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Səhiyyə Nazirliyi</w:t>
      </w:r>
    </w:p>
    <w:p w14:paraId="02011BBA" w14:textId="77777777" w:rsidR="00126246" w:rsidRPr="00857D17" w:rsidRDefault="00126246" w:rsidP="0012624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Farmakoloji və Farmakopeya</w:t>
      </w:r>
    </w:p>
    <w:p w14:paraId="7F915169" w14:textId="77777777" w:rsidR="00126246" w:rsidRPr="00857D17" w:rsidRDefault="00126246" w:rsidP="0012624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Ekspert Şurasının sədri</w:t>
      </w:r>
    </w:p>
    <w:p w14:paraId="04ED14BF" w14:textId="77777777" w:rsidR="00126246" w:rsidRPr="00857D17" w:rsidRDefault="00126246" w:rsidP="00126246">
      <w:pPr>
        <w:pStyle w:val="a3"/>
        <w:rPr>
          <w:sz w:val="24"/>
          <w:szCs w:val="24"/>
          <w:lang w:val="az-Latn-AZ"/>
        </w:rPr>
      </w:pPr>
    </w:p>
    <w:p w14:paraId="1641A7A6" w14:textId="77777777" w:rsidR="00126246" w:rsidRPr="00857D17" w:rsidRDefault="00126246" w:rsidP="0012624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_____________  E.M.Ağayev</w:t>
      </w:r>
    </w:p>
    <w:p w14:paraId="6FC950FC" w14:textId="77777777" w:rsidR="00126246" w:rsidRPr="00857D17" w:rsidRDefault="00126246" w:rsidP="00126246">
      <w:pPr>
        <w:pStyle w:val="a3"/>
        <w:rPr>
          <w:sz w:val="24"/>
          <w:szCs w:val="24"/>
          <w:lang w:val="az-Latn-AZ"/>
        </w:rPr>
      </w:pPr>
      <w:r w:rsidRPr="00857D17">
        <w:rPr>
          <w:sz w:val="24"/>
          <w:szCs w:val="24"/>
          <w:lang w:val="az-Latn-AZ"/>
        </w:rPr>
        <w:t xml:space="preserve">                                                                                            </w:t>
      </w:r>
    </w:p>
    <w:p w14:paraId="1934D0E8" w14:textId="77777777" w:rsidR="00126246" w:rsidRPr="00857D17" w:rsidRDefault="00126246" w:rsidP="00126246">
      <w:pPr>
        <w:pStyle w:val="a3"/>
        <w:rPr>
          <w:sz w:val="24"/>
          <w:szCs w:val="24"/>
          <w:lang w:val="az-Latn-AZ"/>
        </w:rPr>
      </w:pPr>
      <w:r w:rsidRPr="00857D17">
        <w:rPr>
          <w:sz w:val="24"/>
          <w:szCs w:val="24"/>
          <w:lang w:val="az-Latn-AZ"/>
        </w:rPr>
        <w:t xml:space="preserve">                                                                                            </w:t>
      </w:r>
      <w:r>
        <w:rPr>
          <w:sz w:val="24"/>
          <w:szCs w:val="24"/>
          <w:lang w:val="az-Latn-AZ"/>
        </w:rPr>
        <w:t xml:space="preserve">        “_____”____________ 2021-ci</w:t>
      </w:r>
      <w:r w:rsidRPr="00857D17">
        <w:rPr>
          <w:sz w:val="24"/>
          <w:szCs w:val="24"/>
          <w:lang w:val="az-Latn-AZ"/>
        </w:rPr>
        <w:t xml:space="preserve"> il</w:t>
      </w:r>
    </w:p>
    <w:p w14:paraId="1A3F036A" w14:textId="77777777" w:rsidR="00126246" w:rsidRPr="00857D17" w:rsidRDefault="00126246" w:rsidP="00126246">
      <w:pPr>
        <w:pStyle w:val="a3"/>
        <w:rPr>
          <w:sz w:val="24"/>
          <w:szCs w:val="24"/>
          <w:lang w:val="az-Latn-AZ"/>
        </w:rPr>
      </w:pPr>
    </w:p>
    <w:p w14:paraId="7E72B6A5" w14:textId="77777777" w:rsidR="00126246" w:rsidRPr="00857D17" w:rsidRDefault="00126246" w:rsidP="00126246">
      <w:pPr>
        <w:pStyle w:val="a3"/>
        <w:rPr>
          <w:sz w:val="24"/>
          <w:szCs w:val="24"/>
          <w:lang w:val="az-Latn-AZ"/>
        </w:rPr>
      </w:pPr>
    </w:p>
    <w:p w14:paraId="11D5E08A" w14:textId="77777777" w:rsidR="00126246" w:rsidRPr="00857D17" w:rsidRDefault="00126246" w:rsidP="00126246">
      <w:pPr>
        <w:pStyle w:val="a3"/>
        <w:rPr>
          <w:sz w:val="24"/>
          <w:szCs w:val="24"/>
          <w:lang w:val="az-Latn-AZ"/>
        </w:rPr>
      </w:pPr>
      <w:r w:rsidRPr="00857D17">
        <w:rPr>
          <w:sz w:val="24"/>
          <w:szCs w:val="24"/>
          <w:lang w:val="az-Latn-AZ"/>
        </w:rPr>
        <w:t xml:space="preserve">                             Dərman vasitəsinin istifadəsi üzrə təlimat (xəstələr üçün)</w:t>
      </w:r>
    </w:p>
    <w:p w14:paraId="781B3E8D" w14:textId="77777777" w:rsidR="00C93130" w:rsidRPr="00E648F2" w:rsidRDefault="00C93130" w:rsidP="00D451C1">
      <w:pPr>
        <w:rPr>
          <w:rFonts w:ascii="Times New Roman" w:hAnsi="Times New Roman"/>
          <w:lang w:val="az-Latn-AZ" w:eastAsia="zh-CN"/>
        </w:rPr>
      </w:pPr>
    </w:p>
    <w:p w14:paraId="647E3922" w14:textId="77777777" w:rsidR="00126246" w:rsidRDefault="00126246" w:rsidP="00D451C1">
      <w:pPr>
        <w:rPr>
          <w:rFonts w:ascii="Times New Roman" w:hAnsi="Times New Roman"/>
          <w:b/>
          <w:lang w:val="az-Latn-AZ" w:eastAsia="zh-CN"/>
        </w:rPr>
      </w:pPr>
    </w:p>
    <w:p w14:paraId="483BABB2" w14:textId="3144B84F" w:rsidR="00F606C9" w:rsidRPr="00E648F2" w:rsidRDefault="00C13FD1" w:rsidP="00D451C1">
      <w:pPr>
        <w:rPr>
          <w:rFonts w:ascii="Times New Roman" w:hAnsi="Times New Roman"/>
          <w:lang w:val="az-Latn-AZ" w:eastAsia="zh-CN"/>
        </w:rPr>
      </w:pPr>
      <w:r w:rsidRPr="00F130E5">
        <w:rPr>
          <w:rFonts w:ascii="Times New Roman" w:hAnsi="Times New Roman"/>
          <w:b/>
          <w:lang w:val="az-Latn-AZ" w:eastAsia="zh-CN"/>
        </w:rPr>
        <w:t>B</w:t>
      </w:r>
      <w:r w:rsidR="00126246">
        <w:rPr>
          <w:rFonts w:ascii="Times New Roman" w:hAnsi="Times New Roman"/>
          <w:b/>
          <w:lang w:val="az-Latn-AZ" w:eastAsia="zh-CN"/>
        </w:rPr>
        <w:t>İ</w:t>
      </w:r>
      <w:r w:rsidRPr="00F130E5">
        <w:rPr>
          <w:rFonts w:ascii="Times New Roman" w:hAnsi="Times New Roman"/>
          <w:b/>
          <w:lang w:val="az-Latn-AZ" w:eastAsia="zh-CN"/>
        </w:rPr>
        <w:t>OLONQ PL</w:t>
      </w:r>
      <w:r w:rsidR="00126246">
        <w:rPr>
          <w:rFonts w:ascii="Times New Roman" w:hAnsi="Times New Roman"/>
          <w:b/>
          <w:lang w:val="az-Latn-AZ" w:eastAsia="zh-CN"/>
        </w:rPr>
        <w:t>Y</w:t>
      </w:r>
      <w:r w:rsidRPr="00F130E5">
        <w:rPr>
          <w:rFonts w:ascii="Times New Roman" w:hAnsi="Times New Roman"/>
          <w:b/>
          <w:lang w:val="az-Latn-AZ" w:eastAsia="zh-CN"/>
        </w:rPr>
        <w:t>US</w:t>
      </w:r>
      <w:r w:rsidR="00F606C9" w:rsidRPr="00E648F2">
        <w:rPr>
          <w:rFonts w:ascii="Times New Roman" w:hAnsi="Times New Roman"/>
          <w:b/>
          <w:lang w:val="az-Latn-AZ" w:eastAsia="zh-CN"/>
        </w:rPr>
        <w:t xml:space="preserve">  </w:t>
      </w:r>
      <w:r w:rsidR="00F606C9" w:rsidRPr="00E648F2">
        <w:rPr>
          <w:rFonts w:ascii="Times New Roman" w:hAnsi="Times New Roman"/>
          <w:lang w:val="az-Latn-AZ" w:eastAsia="zh-CN"/>
        </w:rPr>
        <w:t xml:space="preserve">əzələdaxili inyeksiya üçün məhlul hazırlamaq üçün liofilizəolunmuş toz və </w:t>
      </w:r>
    </w:p>
    <w:p w14:paraId="3436AAE6" w14:textId="77777777" w:rsidR="00C93130" w:rsidRPr="00E648F2" w:rsidRDefault="00F606C9" w:rsidP="00D451C1">
      <w:pPr>
        <w:rPr>
          <w:rFonts w:ascii="Times New Roman" w:hAnsi="Times New Roman"/>
          <w:lang w:val="az-Latn-AZ" w:eastAsia="zh-CN"/>
        </w:rPr>
      </w:pPr>
      <w:r w:rsidRPr="00E648F2">
        <w:rPr>
          <w:rFonts w:ascii="Times New Roman" w:hAnsi="Times New Roman"/>
          <w:lang w:val="az-Latn-AZ" w:eastAsia="zh-CN"/>
        </w:rPr>
        <w:t xml:space="preserve">                                    həlledici</w:t>
      </w:r>
    </w:p>
    <w:p w14:paraId="30470E3A" w14:textId="77777777" w:rsidR="00D451C1" w:rsidRPr="00E648F2" w:rsidRDefault="00C13FD1" w:rsidP="00D451C1">
      <w:pPr>
        <w:rPr>
          <w:rFonts w:ascii="Times New Roman" w:hAnsi="Times New Roman"/>
          <w:lang w:val="az-Latn-AZ"/>
        </w:rPr>
      </w:pPr>
      <w:r>
        <w:rPr>
          <w:rFonts w:ascii="Times New Roman" w:hAnsi="Times New Roman"/>
          <w:lang w:val="az-Latn-AZ" w:eastAsia="zh-CN"/>
        </w:rPr>
        <w:t>BIOLONG PLUS</w:t>
      </w:r>
    </w:p>
    <w:p w14:paraId="30F9844A" w14:textId="77777777" w:rsidR="00D451C1" w:rsidRPr="00E648F2" w:rsidRDefault="00D451C1" w:rsidP="00D451C1">
      <w:pPr>
        <w:rPr>
          <w:rFonts w:ascii="Times New Roman" w:hAnsi="Times New Roman"/>
          <w:lang w:val="az-Latn-AZ" w:eastAsia="zh-CN"/>
        </w:rPr>
      </w:pPr>
    </w:p>
    <w:p w14:paraId="6F54CDB7" w14:textId="77777777" w:rsidR="00D451C1" w:rsidRPr="00E648F2" w:rsidRDefault="00C93130" w:rsidP="00D451C1">
      <w:pPr>
        <w:rPr>
          <w:rFonts w:ascii="Times New Roman" w:hAnsi="Times New Roman"/>
          <w:b/>
          <w:lang w:val="az-Latn-AZ"/>
        </w:rPr>
      </w:pPr>
      <w:r w:rsidRPr="00E648F2">
        <w:rPr>
          <w:rFonts w:ascii="Times New Roman" w:hAnsi="Times New Roman"/>
          <w:b/>
          <w:lang w:val="az-Latn-AZ"/>
        </w:rPr>
        <w:t>Tərkibi</w:t>
      </w:r>
    </w:p>
    <w:p w14:paraId="402D533A" w14:textId="77777777" w:rsidR="00126246" w:rsidRDefault="00C93130" w:rsidP="00C93130">
      <w:pPr>
        <w:ind w:right="-1"/>
        <w:rPr>
          <w:rFonts w:ascii="Times New Roman" w:hAnsi="Times New Roman"/>
          <w:lang w:val="az-Latn-AZ"/>
        </w:rPr>
      </w:pPr>
      <w:r w:rsidRPr="00E648F2">
        <w:rPr>
          <w:rFonts w:ascii="Times New Roman" w:hAnsi="Times New Roman"/>
          <w:i/>
          <w:lang w:val="az-Latn-AZ"/>
        </w:rPr>
        <w:t>Təsiredici maddələr:</w:t>
      </w:r>
      <w:r w:rsidRPr="00E648F2">
        <w:rPr>
          <w:rFonts w:ascii="Times New Roman" w:hAnsi="Times New Roman"/>
          <w:lang w:val="az-Latn-AZ"/>
        </w:rPr>
        <w:t xml:space="preserve"> </w:t>
      </w:r>
      <w:r w:rsidR="00126246">
        <w:rPr>
          <w:rFonts w:ascii="Times New Roman" w:hAnsi="Times New Roman"/>
          <w:lang w:val="az-Latn-AZ"/>
        </w:rPr>
        <w:t xml:space="preserve">1 flakonda </w:t>
      </w:r>
      <w:r w:rsidRPr="00E648F2">
        <w:rPr>
          <w:rFonts w:ascii="Times New Roman" w:hAnsi="Times New Roman"/>
          <w:lang w:val="az-Latn-AZ"/>
        </w:rPr>
        <w:t>50 mq v</w:t>
      </w:r>
      <w:r w:rsidR="00D451C1" w:rsidRPr="00E648F2">
        <w:rPr>
          <w:rFonts w:ascii="Times New Roman" w:hAnsi="Times New Roman"/>
          <w:lang w:val="az-Latn-AZ"/>
        </w:rPr>
        <w:t>itamin B</w:t>
      </w:r>
      <w:r w:rsidR="00D451C1" w:rsidRPr="00E648F2">
        <w:rPr>
          <w:rFonts w:ascii="Times New Roman" w:hAnsi="Times New Roman"/>
          <w:vertAlign w:val="subscript"/>
          <w:lang w:val="az-Latn-AZ"/>
        </w:rPr>
        <w:t>1</w:t>
      </w:r>
      <w:r w:rsidR="00D451C1" w:rsidRPr="00E648F2">
        <w:rPr>
          <w:rFonts w:ascii="Times New Roman" w:hAnsi="Times New Roman"/>
          <w:lang w:val="az-Latn-AZ"/>
        </w:rPr>
        <w:t xml:space="preserve"> </w:t>
      </w:r>
      <w:r w:rsidRPr="00E648F2">
        <w:rPr>
          <w:rFonts w:ascii="Times New Roman" w:hAnsi="Times New Roman"/>
          <w:lang w:val="az-Latn-AZ"/>
        </w:rPr>
        <w:t>(tiamin), 250 mq v</w:t>
      </w:r>
      <w:r w:rsidR="00D451C1" w:rsidRPr="00E648F2">
        <w:rPr>
          <w:rFonts w:ascii="Times New Roman" w:hAnsi="Times New Roman"/>
          <w:lang w:val="az-Latn-AZ"/>
        </w:rPr>
        <w:t>i</w:t>
      </w:r>
      <w:r w:rsidRPr="00E648F2">
        <w:rPr>
          <w:rFonts w:ascii="Times New Roman" w:hAnsi="Times New Roman"/>
          <w:lang w:val="az-Latn-AZ"/>
        </w:rPr>
        <w:t>tamin B</w:t>
      </w:r>
      <w:r w:rsidRPr="00E648F2">
        <w:rPr>
          <w:rFonts w:ascii="Times New Roman" w:hAnsi="Times New Roman"/>
          <w:vertAlign w:val="subscript"/>
          <w:lang w:val="az-Latn-AZ"/>
        </w:rPr>
        <w:t>6</w:t>
      </w:r>
      <w:r w:rsidRPr="00E648F2">
        <w:rPr>
          <w:rFonts w:ascii="Times New Roman" w:hAnsi="Times New Roman"/>
          <w:lang w:val="az-Latn-AZ"/>
        </w:rPr>
        <w:t xml:space="preserve"> (piridoksin), </w:t>
      </w:r>
    </w:p>
    <w:p w14:paraId="117FECD7" w14:textId="6210BD9B" w:rsidR="00C93130" w:rsidRPr="00E648F2" w:rsidRDefault="00126246" w:rsidP="00C93130">
      <w:pPr>
        <w:ind w:right="-1"/>
        <w:rPr>
          <w:rFonts w:ascii="Times New Roman" w:hAnsi="Times New Roman"/>
          <w:lang w:val="az-Latn-AZ"/>
        </w:rPr>
      </w:pPr>
      <w:r>
        <w:rPr>
          <w:rFonts w:ascii="Times New Roman" w:hAnsi="Times New Roman"/>
          <w:lang w:val="az-Latn-AZ"/>
        </w:rPr>
        <w:t xml:space="preserve">                                   </w:t>
      </w:r>
      <w:r w:rsidR="00C93130" w:rsidRPr="00E648F2">
        <w:rPr>
          <w:rFonts w:ascii="Times New Roman" w:hAnsi="Times New Roman"/>
          <w:lang w:val="az-Latn-AZ"/>
        </w:rPr>
        <w:t>5000 mkq v</w:t>
      </w:r>
      <w:r w:rsidR="00D451C1" w:rsidRPr="00E648F2">
        <w:rPr>
          <w:rFonts w:ascii="Times New Roman" w:hAnsi="Times New Roman"/>
          <w:lang w:val="az-Latn-AZ"/>
        </w:rPr>
        <w:t>itamin B</w:t>
      </w:r>
      <w:r w:rsidR="00D451C1" w:rsidRPr="00E648F2">
        <w:rPr>
          <w:rFonts w:ascii="Times New Roman" w:hAnsi="Times New Roman"/>
          <w:vertAlign w:val="subscript"/>
          <w:lang w:val="az-Latn-AZ"/>
        </w:rPr>
        <w:t>12</w:t>
      </w:r>
      <w:r w:rsidR="00D451C1" w:rsidRPr="00E648F2">
        <w:rPr>
          <w:rFonts w:ascii="Times New Roman" w:hAnsi="Times New Roman"/>
          <w:lang w:val="az-Latn-AZ"/>
        </w:rPr>
        <w:t xml:space="preserve"> </w:t>
      </w:r>
      <w:r w:rsidR="00C93130" w:rsidRPr="00E648F2">
        <w:rPr>
          <w:rFonts w:ascii="Times New Roman" w:hAnsi="Times New Roman"/>
          <w:lang w:val="az-Latn-AZ"/>
        </w:rPr>
        <w:t>(si</w:t>
      </w:r>
      <w:r w:rsidR="00D451C1" w:rsidRPr="00E648F2">
        <w:rPr>
          <w:rFonts w:ascii="Times New Roman" w:hAnsi="Times New Roman"/>
          <w:lang w:val="az-Latn-AZ"/>
        </w:rPr>
        <w:t>an</w:t>
      </w:r>
      <w:r w:rsidR="00C93130" w:rsidRPr="00E648F2">
        <w:rPr>
          <w:rFonts w:ascii="Times New Roman" w:hAnsi="Times New Roman"/>
          <w:lang w:val="az-Latn-AZ"/>
        </w:rPr>
        <w:t>okobalamin)</w:t>
      </w:r>
      <w:r>
        <w:rPr>
          <w:rFonts w:ascii="Times New Roman" w:hAnsi="Times New Roman"/>
          <w:lang w:val="az-Latn-AZ"/>
        </w:rPr>
        <w:t xml:space="preserve"> </w:t>
      </w:r>
      <w:r w:rsidR="00C93130" w:rsidRPr="00E648F2">
        <w:rPr>
          <w:rFonts w:ascii="Times New Roman" w:hAnsi="Times New Roman"/>
          <w:lang w:val="az-Latn-AZ"/>
        </w:rPr>
        <w:t>vardır.</w:t>
      </w:r>
    </w:p>
    <w:p w14:paraId="665963F0" w14:textId="704E00D3" w:rsidR="00F606C9" w:rsidRPr="00E648F2" w:rsidRDefault="0054572B" w:rsidP="00D451C1">
      <w:pPr>
        <w:rPr>
          <w:rFonts w:ascii="Times New Roman" w:hAnsi="Times New Roman"/>
          <w:lang w:val="az-Latn-AZ"/>
        </w:rPr>
      </w:pPr>
      <w:r>
        <w:rPr>
          <w:rFonts w:ascii="Times New Roman" w:hAnsi="Times New Roman"/>
          <w:i/>
          <w:lang w:val="az-Latn-AZ"/>
        </w:rPr>
        <w:t xml:space="preserve">Həlledici:                  </w:t>
      </w:r>
      <w:r w:rsidR="00DC4D61" w:rsidRPr="00E648F2">
        <w:rPr>
          <w:rFonts w:ascii="Times New Roman" w:hAnsi="Times New Roman"/>
          <w:lang w:val="az-Latn-AZ"/>
        </w:rPr>
        <w:t xml:space="preserve"> natrium asetat</w:t>
      </w:r>
      <w:r>
        <w:rPr>
          <w:rFonts w:ascii="Times New Roman" w:hAnsi="Times New Roman"/>
          <w:lang w:val="az-Latn-AZ"/>
        </w:rPr>
        <w:t>, ben</w:t>
      </w:r>
      <w:r w:rsidR="00DC4D61" w:rsidRPr="00E648F2">
        <w:rPr>
          <w:rFonts w:ascii="Times New Roman" w:hAnsi="Times New Roman"/>
          <w:lang w:val="az-Latn-AZ"/>
        </w:rPr>
        <w:t>zil spirti</w:t>
      </w:r>
      <w:r>
        <w:rPr>
          <w:rFonts w:ascii="Times New Roman" w:hAnsi="Times New Roman"/>
          <w:lang w:val="az-Latn-AZ"/>
        </w:rPr>
        <w:t>, inyeksiya üçün su.</w:t>
      </w:r>
      <w:r w:rsidR="00DC4D61" w:rsidRPr="00E648F2">
        <w:rPr>
          <w:rFonts w:ascii="Times New Roman" w:hAnsi="Times New Roman"/>
          <w:lang w:val="az-Latn-AZ"/>
        </w:rPr>
        <w:t xml:space="preserve">  </w:t>
      </w:r>
    </w:p>
    <w:p w14:paraId="17D3299D" w14:textId="77777777" w:rsidR="00126246" w:rsidRDefault="00126246" w:rsidP="00D451C1">
      <w:pPr>
        <w:rPr>
          <w:rFonts w:ascii="Times New Roman" w:hAnsi="Times New Roman"/>
          <w:b/>
          <w:lang w:val="az-Latn-AZ"/>
        </w:rPr>
      </w:pPr>
    </w:p>
    <w:p w14:paraId="0E5BEA32" w14:textId="67CBFDC4" w:rsidR="00F606C9" w:rsidRPr="00E648F2" w:rsidRDefault="00F606C9" w:rsidP="00D451C1">
      <w:pPr>
        <w:rPr>
          <w:rFonts w:ascii="Times New Roman" w:hAnsi="Times New Roman"/>
          <w:b/>
          <w:lang w:val="az-Latn-AZ"/>
        </w:rPr>
      </w:pPr>
      <w:r w:rsidRPr="00E648F2">
        <w:rPr>
          <w:rFonts w:ascii="Times New Roman" w:hAnsi="Times New Roman"/>
          <w:b/>
          <w:lang w:val="az-Latn-AZ"/>
        </w:rPr>
        <w:t>Təsviri</w:t>
      </w:r>
    </w:p>
    <w:p w14:paraId="77344B3D" w14:textId="77777777" w:rsidR="003F7AC0" w:rsidRPr="00E648F2" w:rsidRDefault="008C27F0" w:rsidP="00D451C1">
      <w:pPr>
        <w:rPr>
          <w:rFonts w:ascii="Times New Roman" w:hAnsi="Times New Roman"/>
          <w:lang w:val="az-Latn-AZ"/>
        </w:rPr>
      </w:pPr>
      <w:r w:rsidRPr="00E648F2">
        <w:rPr>
          <w:rFonts w:ascii="Times New Roman" w:hAnsi="Times New Roman"/>
          <w:lang w:val="az-Latn-AZ"/>
        </w:rPr>
        <w:t xml:space="preserve">Həlledicidə həll edildikdən sonra </w:t>
      </w:r>
      <w:r w:rsidR="003F7AC0" w:rsidRPr="00E648F2">
        <w:rPr>
          <w:rFonts w:ascii="Times New Roman" w:hAnsi="Times New Roman"/>
          <w:szCs w:val="24"/>
          <w:lang w:val="az-Latn-AZ"/>
        </w:rPr>
        <w:t xml:space="preserve">çəhrayıdan qırmızı rəngə qədər şəffaf </w:t>
      </w:r>
      <w:r w:rsidRPr="00E648F2">
        <w:rPr>
          <w:rFonts w:ascii="Times New Roman" w:hAnsi="Times New Roman"/>
          <w:lang w:val="az-Latn-AZ"/>
        </w:rPr>
        <w:t xml:space="preserve"> məhlul </w:t>
      </w:r>
      <w:r w:rsidR="003F7AC0" w:rsidRPr="00E648F2">
        <w:rPr>
          <w:rFonts w:ascii="Times New Roman" w:hAnsi="Times New Roman"/>
          <w:lang w:val="az-Latn-AZ"/>
        </w:rPr>
        <w:t>alınır.</w:t>
      </w:r>
    </w:p>
    <w:p w14:paraId="2C376384" w14:textId="77777777" w:rsidR="00D451C1" w:rsidRPr="00E648F2" w:rsidRDefault="00DC4D61" w:rsidP="00D451C1">
      <w:pPr>
        <w:rPr>
          <w:rFonts w:ascii="Times New Roman" w:hAnsi="Times New Roman"/>
          <w:lang w:val="az-Latn-AZ"/>
        </w:rPr>
      </w:pPr>
      <w:r w:rsidRPr="00E648F2">
        <w:rPr>
          <w:rFonts w:ascii="Times New Roman" w:hAnsi="Times New Roman"/>
          <w:lang w:val="az-Latn-AZ"/>
        </w:rPr>
        <w:t xml:space="preserve"> </w:t>
      </w:r>
    </w:p>
    <w:p w14:paraId="63F17845" w14:textId="77777777" w:rsidR="00D451C1" w:rsidRPr="00E648F2" w:rsidRDefault="00F606C9" w:rsidP="00D451C1">
      <w:pPr>
        <w:rPr>
          <w:rFonts w:ascii="Times New Roman" w:hAnsi="Times New Roman"/>
          <w:b/>
          <w:lang w:val="az-Latn-AZ"/>
        </w:rPr>
      </w:pPr>
      <w:r w:rsidRPr="00E648F2">
        <w:rPr>
          <w:rFonts w:ascii="Times New Roman" w:hAnsi="Times New Roman"/>
          <w:b/>
          <w:lang w:val="az-Latn-AZ"/>
        </w:rPr>
        <w:t>Farmakoterapevtik qrupu</w:t>
      </w:r>
    </w:p>
    <w:p w14:paraId="419FED8C" w14:textId="77777777" w:rsidR="008F71F8" w:rsidRPr="00E648F2" w:rsidRDefault="00795044" w:rsidP="00D451C1">
      <w:pPr>
        <w:rPr>
          <w:rFonts w:ascii="Times New Roman" w:hAnsi="Times New Roman"/>
          <w:lang w:val="az-Latn-AZ"/>
        </w:rPr>
      </w:pPr>
      <w:r w:rsidRPr="00E648F2">
        <w:rPr>
          <w:rFonts w:ascii="Times New Roman" w:hAnsi="Times New Roman"/>
          <w:lang w:val="az-Latn-AZ"/>
        </w:rPr>
        <w:t>Polivitamin.</w:t>
      </w:r>
    </w:p>
    <w:p w14:paraId="2F68DEB7" w14:textId="149FDEEA" w:rsidR="00F606C9" w:rsidRDefault="00126246" w:rsidP="00D451C1">
      <w:pPr>
        <w:rPr>
          <w:rFonts w:ascii="Times New Roman" w:hAnsi="Times New Roman"/>
          <w:b/>
          <w:lang w:val="az-Latn-AZ"/>
        </w:rPr>
      </w:pPr>
      <w:r w:rsidRPr="0054572B">
        <w:rPr>
          <w:rFonts w:ascii="Times New Roman" w:hAnsi="Times New Roman"/>
          <w:b/>
          <w:lang w:val="az-Latn-AZ"/>
        </w:rPr>
        <w:t>ATC kodu:</w:t>
      </w:r>
      <w:r>
        <w:rPr>
          <w:rFonts w:ascii="Times New Roman" w:hAnsi="Times New Roman"/>
          <w:b/>
          <w:lang w:val="az-Latn-AZ"/>
        </w:rPr>
        <w:t xml:space="preserve"> </w:t>
      </w:r>
      <w:r w:rsidR="0054572B" w:rsidRPr="0054572B">
        <w:rPr>
          <w:rFonts w:ascii="Times New Roman" w:hAnsi="Times New Roman"/>
          <w:lang w:val="az-Latn-AZ"/>
        </w:rPr>
        <w:t>A11EA.</w:t>
      </w:r>
    </w:p>
    <w:p w14:paraId="3DF986EB" w14:textId="77777777" w:rsidR="00126246" w:rsidRPr="00E648F2" w:rsidRDefault="00126246" w:rsidP="0062493D">
      <w:pPr>
        <w:jc w:val="both"/>
        <w:rPr>
          <w:rFonts w:ascii="Times New Roman" w:hAnsi="Times New Roman"/>
          <w:b/>
          <w:lang w:val="az-Latn-AZ"/>
        </w:rPr>
      </w:pPr>
    </w:p>
    <w:p w14:paraId="6534D790" w14:textId="77777777" w:rsidR="00F606C9" w:rsidRPr="00E648F2" w:rsidRDefault="00F606C9" w:rsidP="0062493D">
      <w:pPr>
        <w:jc w:val="both"/>
        <w:rPr>
          <w:rFonts w:ascii="Times New Roman" w:hAnsi="Times New Roman"/>
          <w:b/>
          <w:lang w:val="az-Latn-AZ"/>
        </w:rPr>
      </w:pPr>
      <w:r w:rsidRPr="00E648F2">
        <w:rPr>
          <w:rFonts w:ascii="Times New Roman" w:hAnsi="Times New Roman"/>
          <w:b/>
          <w:lang w:val="az-Latn-AZ"/>
        </w:rPr>
        <w:t>Farmakoloji xüsusiyyətləri</w:t>
      </w:r>
    </w:p>
    <w:p w14:paraId="373E9B49" w14:textId="77777777" w:rsidR="00E648F2" w:rsidRPr="00E648F2" w:rsidRDefault="00E648F2" w:rsidP="0062493D">
      <w:pPr>
        <w:jc w:val="both"/>
        <w:rPr>
          <w:rFonts w:ascii="Times New Roman" w:eastAsiaTheme="minorHAnsi" w:hAnsi="Times New Roman"/>
          <w:b/>
          <w:i/>
          <w:szCs w:val="24"/>
          <w:lang w:val="az-Latn-AZ"/>
        </w:rPr>
      </w:pPr>
      <w:r w:rsidRPr="00E648F2">
        <w:rPr>
          <w:rFonts w:ascii="Times New Roman" w:eastAsiaTheme="minorHAnsi" w:hAnsi="Times New Roman"/>
          <w:b/>
          <w:i/>
          <w:szCs w:val="24"/>
          <w:lang w:val="az-Latn-AZ"/>
        </w:rPr>
        <w:t>Farmakodinamikası</w:t>
      </w:r>
    </w:p>
    <w:p w14:paraId="36D92109" w14:textId="14ACB226" w:rsidR="003F7AC0" w:rsidRPr="003F7AC0" w:rsidRDefault="00BF75DB" w:rsidP="0062493D">
      <w:pPr>
        <w:jc w:val="both"/>
        <w:rPr>
          <w:rFonts w:ascii="Times New Roman" w:eastAsiaTheme="minorHAnsi" w:hAnsi="Times New Roman"/>
          <w:szCs w:val="24"/>
          <w:lang w:val="az-Latn-AZ"/>
        </w:rPr>
      </w:pPr>
      <w:r w:rsidRPr="00BF75DB">
        <w:rPr>
          <w:rFonts w:ascii="Times New Roman" w:eastAsiaTheme="minorHAnsi" w:hAnsi="Times New Roman"/>
          <w:szCs w:val="24"/>
          <w:lang w:val="az-Latn-AZ"/>
        </w:rPr>
        <w:t>BIOLONG PLUS</w:t>
      </w:r>
      <w:r w:rsidR="003F7AC0" w:rsidRPr="00E648F2">
        <w:rPr>
          <w:rFonts w:ascii="Times New Roman" w:eastAsiaTheme="minorHAnsi" w:hAnsi="Times New Roman"/>
          <w:szCs w:val="24"/>
          <w:lang w:val="az-Latn-AZ"/>
        </w:rPr>
        <w:t xml:space="preserve"> vitamin </w:t>
      </w:r>
      <w:r w:rsidR="00E648F2" w:rsidRPr="00E648F2">
        <w:rPr>
          <w:rFonts w:ascii="Times New Roman" w:eastAsiaTheme="minorHAnsi" w:hAnsi="Times New Roman"/>
          <w:szCs w:val="24"/>
          <w:lang w:val="az-Latn-AZ"/>
        </w:rPr>
        <w:t xml:space="preserve">B </w:t>
      </w:r>
      <w:r>
        <w:rPr>
          <w:rFonts w:ascii="Times New Roman" w:eastAsiaTheme="minorHAnsi" w:hAnsi="Times New Roman"/>
          <w:szCs w:val="24"/>
          <w:lang w:val="az-Latn-AZ"/>
        </w:rPr>
        <w:t>kompleksi</w:t>
      </w:r>
      <w:r w:rsidR="003F7AC0" w:rsidRPr="003F7AC0">
        <w:rPr>
          <w:rFonts w:ascii="Times New Roman" w:eastAsiaTheme="minorHAnsi" w:hAnsi="Times New Roman"/>
          <w:szCs w:val="24"/>
          <w:lang w:val="az-Latn-AZ"/>
        </w:rPr>
        <w:t xml:space="preserve"> neyrotrop aktiv maddələrin – B</w:t>
      </w:r>
      <w:r w:rsidR="003F7AC0" w:rsidRPr="003F7AC0">
        <w:rPr>
          <w:rFonts w:ascii="Times New Roman" w:eastAsiaTheme="minorHAnsi" w:hAnsi="Times New Roman"/>
          <w:szCs w:val="24"/>
          <w:vertAlign w:val="subscript"/>
          <w:lang w:val="az-Latn-AZ"/>
        </w:rPr>
        <w:t>1</w:t>
      </w:r>
      <w:r w:rsidR="003F7AC0" w:rsidRPr="003F7AC0">
        <w:rPr>
          <w:rFonts w:ascii="Times New Roman" w:eastAsiaTheme="minorHAnsi" w:hAnsi="Times New Roman"/>
          <w:szCs w:val="24"/>
          <w:lang w:val="az-Latn-AZ"/>
        </w:rPr>
        <w:t>, B</w:t>
      </w:r>
      <w:r w:rsidR="003F7AC0" w:rsidRPr="003F7AC0">
        <w:rPr>
          <w:rFonts w:ascii="Times New Roman" w:eastAsiaTheme="minorHAnsi" w:hAnsi="Times New Roman"/>
          <w:szCs w:val="24"/>
          <w:vertAlign w:val="subscript"/>
          <w:lang w:val="az-Latn-AZ"/>
        </w:rPr>
        <w:t>6</w:t>
      </w:r>
      <w:r w:rsidR="003F7AC0" w:rsidRPr="003F7AC0">
        <w:rPr>
          <w:rFonts w:ascii="Times New Roman" w:eastAsiaTheme="minorHAnsi" w:hAnsi="Times New Roman"/>
          <w:szCs w:val="24"/>
          <w:lang w:val="az-Latn-AZ"/>
        </w:rPr>
        <w:t xml:space="preserve"> və B</w:t>
      </w:r>
      <w:r w:rsidR="003F7AC0" w:rsidRPr="003F7AC0">
        <w:rPr>
          <w:rFonts w:ascii="Times New Roman" w:eastAsiaTheme="minorHAnsi" w:hAnsi="Times New Roman"/>
          <w:szCs w:val="24"/>
          <w:vertAlign w:val="subscript"/>
          <w:lang w:val="az-Latn-AZ"/>
        </w:rPr>
        <w:t>12</w:t>
      </w:r>
      <w:r w:rsidR="003F7AC0" w:rsidRPr="003F7AC0">
        <w:rPr>
          <w:rFonts w:ascii="Times New Roman" w:eastAsiaTheme="minorHAnsi" w:hAnsi="Times New Roman"/>
          <w:szCs w:val="24"/>
          <w:lang w:val="az-Latn-AZ"/>
        </w:rPr>
        <w:t xml:space="preserve"> vitaminlərinin kombinasiyasından ibarətdir. B</w:t>
      </w:r>
      <w:r w:rsidR="003F7AC0" w:rsidRPr="003F7AC0">
        <w:rPr>
          <w:rFonts w:ascii="Times New Roman" w:eastAsiaTheme="minorHAnsi" w:hAnsi="Times New Roman"/>
          <w:szCs w:val="24"/>
          <w:vertAlign w:val="subscript"/>
          <w:lang w:val="az-Latn-AZ"/>
        </w:rPr>
        <w:t xml:space="preserve">1 </w:t>
      </w:r>
      <w:r w:rsidR="003F7AC0" w:rsidRPr="003F7AC0">
        <w:rPr>
          <w:rFonts w:ascii="Times New Roman" w:eastAsiaTheme="minorHAnsi" w:hAnsi="Times New Roman"/>
          <w:szCs w:val="24"/>
          <w:lang w:val="az-Latn-AZ"/>
        </w:rPr>
        <w:t>(tiamin), B</w:t>
      </w:r>
      <w:r w:rsidR="003F7AC0" w:rsidRPr="003F7AC0">
        <w:rPr>
          <w:rFonts w:ascii="Times New Roman" w:eastAsiaTheme="minorHAnsi" w:hAnsi="Times New Roman"/>
          <w:szCs w:val="24"/>
          <w:vertAlign w:val="subscript"/>
          <w:lang w:val="az-Latn-AZ"/>
        </w:rPr>
        <w:t>6</w:t>
      </w:r>
      <w:r w:rsidR="003F7AC0" w:rsidRPr="003F7AC0">
        <w:rPr>
          <w:rFonts w:ascii="Times New Roman" w:eastAsiaTheme="minorHAnsi" w:hAnsi="Times New Roman"/>
          <w:szCs w:val="24"/>
          <w:lang w:val="az-Latn-AZ"/>
        </w:rPr>
        <w:t xml:space="preserve"> (piridoksin) və B</w:t>
      </w:r>
      <w:r w:rsidR="003F7AC0" w:rsidRPr="003F7AC0">
        <w:rPr>
          <w:rFonts w:ascii="Times New Roman" w:eastAsiaTheme="minorHAnsi" w:hAnsi="Times New Roman"/>
          <w:szCs w:val="24"/>
          <w:vertAlign w:val="subscript"/>
          <w:lang w:val="az-Latn-AZ"/>
        </w:rPr>
        <w:t xml:space="preserve">12 </w:t>
      </w:r>
      <w:r w:rsidR="003F7AC0" w:rsidRPr="003F7AC0">
        <w:rPr>
          <w:rFonts w:ascii="Times New Roman" w:eastAsiaTheme="minorHAnsi" w:hAnsi="Times New Roman"/>
          <w:szCs w:val="24"/>
          <w:lang w:val="az-Latn-AZ"/>
        </w:rPr>
        <w:t>(sianokobalamin) mərkəzi və periferik sinir sistemində aralıq metabolizmdə koferment kimi xüsusi rol oynayır.</w:t>
      </w:r>
    </w:p>
    <w:p w14:paraId="07FF6FB6" w14:textId="403B102E" w:rsidR="003F7AC0" w:rsidRPr="003F7AC0" w:rsidRDefault="003F7AC0" w:rsidP="0062493D">
      <w:pPr>
        <w:jc w:val="both"/>
        <w:rPr>
          <w:rFonts w:ascii="Times New Roman" w:eastAsiaTheme="minorHAnsi" w:hAnsi="Times New Roman"/>
          <w:szCs w:val="24"/>
          <w:lang w:val="az-Latn-AZ"/>
        </w:rPr>
      </w:pPr>
      <w:r w:rsidRPr="003F7AC0">
        <w:rPr>
          <w:rFonts w:ascii="Times New Roman" w:eastAsiaTheme="minorHAnsi" w:hAnsi="Times New Roman"/>
          <w:szCs w:val="24"/>
          <w:lang w:val="az-Latn-AZ"/>
        </w:rPr>
        <w:t>Bütün digər vitaminlər kimi, onlar orqanizmin özünün sintez edə bilmədiyi əsas qida maddələridir.</w:t>
      </w:r>
    </w:p>
    <w:p w14:paraId="6D6D3B5B" w14:textId="5880AB18" w:rsidR="000B630A" w:rsidRPr="00E648F2" w:rsidRDefault="003F7AC0" w:rsidP="0062493D">
      <w:pPr>
        <w:jc w:val="both"/>
        <w:rPr>
          <w:rFonts w:ascii="Times New Roman" w:eastAsiaTheme="minorHAnsi" w:hAnsi="Times New Roman"/>
          <w:szCs w:val="24"/>
          <w:lang w:val="az-Latn-AZ"/>
        </w:rPr>
      </w:pPr>
      <w:r w:rsidRPr="003F7AC0">
        <w:rPr>
          <w:rFonts w:ascii="Times New Roman" w:eastAsiaTheme="minorHAnsi" w:hAnsi="Times New Roman"/>
          <w:szCs w:val="24"/>
          <w:lang w:val="az-Latn-AZ"/>
        </w:rPr>
        <w:t>B</w:t>
      </w:r>
      <w:r w:rsidRPr="003F7AC0">
        <w:rPr>
          <w:rFonts w:ascii="Times New Roman" w:eastAsiaTheme="minorHAnsi" w:hAnsi="Times New Roman"/>
          <w:szCs w:val="24"/>
          <w:vertAlign w:val="subscript"/>
          <w:lang w:val="az-Latn-AZ"/>
        </w:rPr>
        <w:t>1</w:t>
      </w:r>
      <w:r w:rsidRPr="003F7AC0">
        <w:rPr>
          <w:rFonts w:ascii="Times New Roman" w:eastAsiaTheme="minorHAnsi" w:hAnsi="Times New Roman"/>
          <w:szCs w:val="24"/>
          <w:lang w:val="az-Latn-AZ"/>
        </w:rPr>
        <w:t>, B</w:t>
      </w:r>
      <w:r w:rsidRPr="003F7AC0">
        <w:rPr>
          <w:rFonts w:ascii="Times New Roman" w:eastAsiaTheme="minorHAnsi" w:hAnsi="Times New Roman"/>
          <w:szCs w:val="24"/>
          <w:vertAlign w:val="subscript"/>
          <w:lang w:val="az-Latn-AZ"/>
        </w:rPr>
        <w:t>6</w:t>
      </w:r>
      <w:r w:rsidRPr="003F7AC0">
        <w:rPr>
          <w:rFonts w:ascii="Times New Roman" w:eastAsiaTheme="minorHAnsi" w:hAnsi="Times New Roman"/>
          <w:szCs w:val="24"/>
          <w:lang w:val="az-Latn-AZ"/>
        </w:rPr>
        <w:t xml:space="preserve"> və B</w:t>
      </w:r>
      <w:r w:rsidRPr="003F7AC0">
        <w:rPr>
          <w:rFonts w:ascii="Times New Roman" w:eastAsiaTheme="minorHAnsi" w:hAnsi="Times New Roman"/>
          <w:szCs w:val="24"/>
          <w:vertAlign w:val="subscript"/>
          <w:lang w:val="az-Latn-AZ"/>
        </w:rPr>
        <w:t>12</w:t>
      </w:r>
      <w:r w:rsidRPr="003F7AC0">
        <w:rPr>
          <w:rFonts w:ascii="Times New Roman" w:eastAsiaTheme="minorHAnsi" w:hAnsi="Times New Roman"/>
          <w:szCs w:val="24"/>
          <w:lang w:val="az-Latn-AZ"/>
        </w:rPr>
        <w:t xml:space="preserve"> vitaminlərinin müalicəvi təchizatı vitamin qida maddələrinin qeyri-kafi qəbulu nəticəsində yaranan </w:t>
      </w:r>
      <w:r w:rsidRPr="00E648F2">
        <w:rPr>
          <w:rFonts w:ascii="Times New Roman" w:eastAsiaTheme="minorHAnsi" w:hAnsi="Times New Roman"/>
          <w:szCs w:val="24"/>
          <w:lang w:val="az-Latn-AZ"/>
        </w:rPr>
        <w:t xml:space="preserve">müvafiq vitamin </w:t>
      </w:r>
      <w:r w:rsidRPr="003F7AC0">
        <w:rPr>
          <w:rFonts w:ascii="Times New Roman" w:eastAsiaTheme="minorHAnsi" w:hAnsi="Times New Roman"/>
          <w:szCs w:val="24"/>
          <w:lang w:val="az-Latn-AZ"/>
        </w:rPr>
        <w:t>çatışmazlıqları</w:t>
      </w:r>
      <w:r w:rsidRPr="00E648F2">
        <w:rPr>
          <w:rFonts w:ascii="Times New Roman" w:eastAsiaTheme="minorHAnsi" w:hAnsi="Times New Roman"/>
          <w:szCs w:val="24"/>
          <w:lang w:val="az-Latn-AZ"/>
        </w:rPr>
        <w:t>nın yerini doldurur</w:t>
      </w:r>
      <w:r w:rsidRPr="003F7AC0">
        <w:rPr>
          <w:rFonts w:ascii="Times New Roman" w:eastAsiaTheme="minorHAnsi" w:hAnsi="Times New Roman"/>
          <w:szCs w:val="24"/>
          <w:lang w:val="az-Latn-AZ"/>
        </w:rPr>
        <w:t xml:space="preserve"> və bununla da orqanizmdə kofermentlərin lazımi miqdarını təmin edir.</w:t>
      </w:r>
    </w:p>
    <w:p w14:paraId="128B12A3" w14:textId="77777777" w:rsidR="000B630A" w:rsidRPr="000B630A" w:rsidRDefault="000B630A" w:rsidP="0062493D">
      <w:pPr>
        <w:jc w:val="both"/>
        <w:rPr>
          <w:rFonts w:ascii="Times New Roman" w:eastAsiaTheme="minorHAnsi" w:hAnsi="Times New Roman"/>
          <w:b/>
          <w:i/>
          <w:szCs w:val="24"/>
          <w:lang w:val="az-Latn-AZ"/>
        </w:rPr>
      </w:pPr>
      <w:r w:rsidRPr="000B630A">
        <w:rPr>
          <w:rFonts w:ascii="Times New Roman" w:eastAsiaTheme="minorHAnsi" w:hAnsi="Times New Roman"/>
          <w:b/>
          <w:i/>
          <w:szCs w:val="24"/>
          <w:lang w:val="az-Latn-AZ"/>
        </w:rPr>
        <w:t>Farmakokinetikası</w:t>
      </w:r>
    </w:p>
    <w:p w14:paraId="7C56C55D" w14:textId="77777777" w:rsidR="000B630A" w:rsidRPr="00126246" w:rsidRDefault="000B630A" w:rsidP="0062493D">
      <w:pPr>
        <w:jc w:val="both"/>
        <w:rPr>
          <w:rFonts w:ascii="Times New Roman" w:eastAsiaTheme="minorHAnsi" w:hAnsi="Times New Roman"/>
          <w:bCs/>
          <w:i/>
          <w:szCs w:val="24"/>
          <w:lang w:val="az-Latn-AZ"/>
        </w:rPr>
      </w:pPr>
      <w:r w:rsidRPr="00126246">
        <w:rPr>
          <w:rFonts w:ascii="Times New Roman" w:eastAsiaTheme="minorHAnsi" w:hAnsi="Times New Roman"/>
          <w:bCs/>
          <w:i/>
          <w:szCs w:val="24"/>
          <w:lang w:val="az-Latn-AZ"/>
        </w:rPr>
        <w:t>Tiamin</w:t>
      </w:r>
    </w:p>
    <w:p w14:paraId="1ADF8013" w14:textId="5B308A70" w:rsidR="000B630A" w:rsidRPr="000B630A" w:rsidRDefault="000B630A" w:rsidP="0062493D">
      <w:pPr>
        <w:jc w:val="both"/>
        <w:rPr>
          <w:rFonts w:ascii="Times New Roman" w:eastAsiaTheme="minorHAnsi" w:hAnsi="Times New Roman"/>
          <w:szCs w:val="24"/>
          <w:lang w:val="az-Latn-AZ"/>
        </w:rPr>
      </w:pPr>
      <w:r w:rsidRPr="000B630A">
        <w:rPr>
          <w:rFonts w:ascii="Times New Roman" w:eastAsiaTheme="minorHAnsi" w:hAnsi="Times New Roman"/>
          <w:szCs w:val="24"/>
          <w:lang w:val="az-Latn-AZ"/>
        </w:rPr>
        <w:t>Əzələdaxili inyeksiya zamanı tiamin sürətlə absorbsiya olunur. O, orqanizmin əksər mayelərində geniş paylanır və ana südündə aşkar olunur. Hüceyrə daxilində tiamin başlıca olaraq difosfat şəklində mövcud olur. Tiamin orqanizmdə hər hansı bir hiss olunacaq dərəcədə saxlanılmır və orqanizmin tələbatından artıq miqdarı sidiklə dəyişilməmiş şəkildə və ya metabolit şəklində xaric olunur.</w:t>
      </w:r>
    </w:p>
    <w:p w14:paraId="0B4120FD" w14:textId="77777777" w:rsidR="000B630A" w:rsidRPr="00126246" w:rsidRDefault="000B630A"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Piridoksin</w:t>
      </w:r>
    </w:p>
    <w:p w14:paraId="490DA1F7" w14:textId="42FD1D8A" w:rsidR="000B630A" w:rsidRPr="000B630A" w:rsidRDefault="000B630A" w:rsidP="0062493D">
      <w:pPr>
        <w:jc w:val="both"/>
        <w:rPr>
          <w:rFonts w:ascii="Times New Roman" w:eastAsiaTheme="minorHAnsi" w:hAnsi="Times New Roman"/>
          <w:szCs w:val="24"/>
          <w:lang w:val="az-Latn-AZ"/>
        </w:rPr>
      </w:pPr>
      <w:r w:rsidRPr="000B630A">
        <w:rPr>
          <w:rFonts w:ascii="Times New Roman" w:eastAsiaTheme="minorHAnsi" w:hAnsi="Times New Roman"/>
          <w:szCs w:val="24"/>
          <w:lang w:val="az-Latn-AZ"/>
        </w:rPr>
        <w:t>Piridoksin əsasən qaraciyərdə</w:t>
      </w:r>
      <w:r w:rsidR="00BF75DB">
        <w:rPr>
          <w:rFonts w:ascii="Times New Roman" w:eastAsiaTheme="minorHAnsi" w:hAnsi="Times New Roman"/>
          <w:szCs w:val="24"/>
          <w:lang w:val="az-Latn-AZ"/>
        </w:rPr>
        <w:t xml:space="preserve"> saxlanılır, orada onun</w:t>
      </w:r>
      <w:r w:rsidRPr="000B630A">
        <w:rPr>
          <w:rFonts w:ascii="Times New Roman" w:eastAsiaTheme="minorHAnsi" w:hAnsi="Times New Roman"/>
          <w:szCs w:val="24"/>
          <w:lang w:val="az-Latn-AZ"/>
        </w:rPr>
        <w:t xml:space="preserve"> sidiklə xaric olunan 4-piridoksin turşusuna və digər qeyri-aktiv metabolitlərə qədər oksidləşməsi baş verir. Doza artdıqca mütənasib olaraq daha çox miqdarı dəyişilməmiş şəkildə sidiklə xaric olur.</w:t>
      </w:r>
    </w:p>
    <w:p w14:paraId="2B0B6942" w14:textId="77777777" w:rsidR="000B630A" w:rsidRPr="00126246" w:rsidRDefault="000B630A"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Sianokobalamin</w:t>
      </w:r>
    </w:p>
    <w:p w14:paraId="6FD1CB5C" w14:textId="7BF977A4" w:rsidR="000B630A" w:rsidRPr="000B630A" w:rsidRDefault="000B630A" w:rsidP="0062493D">
      <w:pPr>
        <w:jc w:val="both"/>
        <w:rPr>
          <w:rFonts w:ascii="Times New Roman" w:eastAsiaTheme="minorHAnsi" w:hAnsi="Times New Roman"/>
          <w:szCs w:val="24"/>
          <w:lang w:val="az-Latn-AZ"/>
        </w:rPr>
      </w:pPr>
      <w:r w:rsidRPr="000B630A">
        <w:rPr>
          <w:rFonts w:ascii="Times New Roman" w:eastAsiaTheme="minorHAnsi" w:hAnsi="Times New Roman"/>
          <w:szCs w:val="24"/>
          <w:lang w:val="az-Latn-AZ"/>
        </w:rPr>
        <w:t>B</w:t>
      </w:r>
      <w:r w:rsidRPr="00BF75DB">
        <w:rPr>
          <w:rFonts w:ascii="Times New Roman" w:eastAsiaTheme="minorHAnsi" w:hAnsi="Times New Roman"/>
          <w:szCs w:val="24"/>
          <w:vertAlign w:val="subscript"/>
          <w:lang w:val="az-Latn-AZ"/>
        </w:rPr>
        <w:t>12</w:t>
      </w:r>
      <w:r w:rsidRPr="000B630A">
        <w:rPr>
          <w:rFonts w:ascii="Times New Roman" w:eastAsiaTheme="minorHAnsi" w:hAnsi="Times New Roman"/>
          <w:szCs w:val="24"/>
          <w:lang w:val="az-Latn-AZ"/>
        </w:rPr>
        <w:t xml:space="preserve"> vitamini transkobalaminlər adlanan xüsusi plazma zülalları ilə geniş birləşir; ehtimal edilir ki, transkobalamin II, kobalaminlərin toxumalara sürətli nəqlində iştirak edir. B</w:t>
      </w:r>
      <w:r w:rsidRPr="000B630A">
        <w:rPr>
          <w:rFonts w:ascii="Times New Roman" w:eastAsiaTheme="minorHAnsi" w:hAnsi="Times New Roman"/>
          <w:szCs w:val="24"/>
          <w:vertAlign w:val="subscript"/>
          <w:lang w:val="az-Latn-AZ"/>
        </w:rPr>
        <w:t>12</w:t>
      </w:r>
      <w:r w:rsidR="00BF75DB">
        <w:rPr>
          <w:rFonts w:ascii="Times New Roman" w:eastAsiaTheme="minorHAnsi" w:hAnsi="Times New Roman"/>
          <w:szCs w:val="24"/>
          <w:lang w:val="az-Latn-AZ"/>
        </w:rPr>
        <w:t xml:space="preserve"> vitamini qara</w:t>
      </w:r>
      <w:r w:rsidRPr="000B630A">
        <w:rPr>
          <w:rFonts w:ascii="Times New Roman" w:eastAsiaTheme="minorHAnsi" w:hAnsi="Times New Roman"/>
          <w:szCs w:val="24"/>
          <w:lang w:val="az-Latn-AZ"/>
        </w:rPr>
        <w:t>ciyərdə saxlanılır, ödlə xaric olur və geniş qaraciyə</w:t>
      </w:r>
      <w:r w:rsidR="00BF75DB">
        <w:rPr>
          <w:rFonts w:ascii="Times New Roman" w:eastAsiaTheme="minorHAnsi" w:hAnsi="Times New Roman"/>
          <w:szCs w:val="24"/>
          <w:lang w:val="az-Latn-AZ"/>
        </w:rPr>
        <w:t xml:space="preserve">rdaxili </w:t>
      </w:r>
      <w:r w:rsidRPr="000B630A">
        <w:rPr>
          <w:rFonts w:ascii="Times New Roman" w:eastAsiaTheme="minorHAnsi" w:hAnsi="Times New Roman"/>
          <w:szCs w:val="24"/>
          <w:lang w:val="az-Latn-AZ"/>
        </w:rPr>
        <w:t xml:space="preserve">təkrar istifadəyə məruz qalır; </w:t>
      </w:r>
      <w:r w:rsidRPr="000B630A">
        <w:rPr>
          <w:rFonts w:ascii="Times New Roman" w:eastAsiaTheme="minorHAnsi" w:hAnsi="Times New Roman"/>
          <w:szCs w:val="24"/>
          <w:lang w:val="az-Latn-AZ"/>
        </w:rPr>
        <w:lastRenderedPageBreak/>
        <w:t>dozanın bir hissəsi sidiklə (əksəriyyəti ilk 8 saat ərzində) xaric olur; lakin, sidiklə</w:t>
      </w:r>
      <w:r w:rsidR="00BF75DB">
        <w:rPr>
          <w:rFonts w:ascii="Times New Roman" w:eastAsiaTheme="minorHAnsi" w:hAnsi="Times New Roman"/>
          <w:szCs w:val="24"/>
          <w:lang w:val="az-Latn-AZ"/>
        </w:rPr>
        <w:t xml:space="preserve"> xaric olması, orqaniz</w:t>
      </w:r>
      <w:r w:rsidRPr="000B630A">
        <w:rPr>
          <w:rFonts w:ascii="Times New Roman" w:eastAsiaTheme="minorHAnsi" w:hAnsi="Times New Roman"/>
          <w:szCs w:val="24"/>
          <w:lang w:val="az-Latn-AZ"/>
        </w:rPr>
        <w:t>min pəhriz yolu ilə əldə etdiyi ümumi ehtiyatın azalmasında yalnız kiçik bir hissəsini təşkil edir. Vitamin B</w:t>
      </w:r>
      <w:r w:rsidRPr="000B630A">
        <w:rPr>
          <w:rFonts w:ascii="Times New Roman" w:eastAsiaTheme="minorHAnsi" w:hAnsi="Times New Roman"/>
          <w:szCs w:val="24"/>
          <w:vertAlign w:val="subscript"/>
          <w:lang w:val="az-Latn-AZ"/>
        </w:rPr>
        <w:t>12</w:t>
      </w:r>
      <w:r w:rsidRPr="000B630A">
        <w:rPr>
          <w:rFonts w:ascii="Times New Roman" w:eastAsiaTheme="minorHAnsi" w:hAnsi="Times New Roman"/>
          <w:szCs w:val="24"/>
          <w:lang w:val="az-Latn-AZ"/>
        </w:rPr>
        <w:t>, plasentaya nüfuz edir və ana südündə də mövcud olur.</w:t>
      </w:r>
    </w:p>
    <w:p w14:paraId="5E738613" w14:textId="77777777" w:rsidR="000B630A" w:rsidRPr="003F7AC0" w:rsidRDefault="000B630A" w:rsidP="0062493D">
      <w:pPr>
        <w:jc w:val="both"/>
        <w:rPr>
          <w:rFonts w:ascii="Times New Roman" w:eastAsiaTheme="minorHAnsi" w:hAnsi="Times New Roman"/>
          <w:szCs w:val="24"/>
          <w:lang w:val="az-Latn-AZ"/>
        </w:rPr>
      </w:pPr>
    </w:p>
    <w:p w14:paraId="10EB7846" w14:textId="77777777" w:rsidR="00D451C1" w:rsidRPr="00C13FD1" w:rsidRDefault="00DC4D61" w:rsidP="0062493D">
      <w:pPr>
        <w:jc w:val="both"/>
        <w:rPr>
          <w:rFonts w:ascii="Times New Roman" w:hAnsi="Times New Roman"/>
          <w:b/>
          <w:lang w:val="az-Latn-AZ"/>
        </w:rPr>
      </w:pPr>
      <w:r w:rsidRPr="00C13FD1">
        <w:rPr>
          <w:rFonts w:ascii="Times New Roman" w:hAnsi="Times New Roman"/>
          <w:b/>
          <w:lang w:val="az-Latn-AZ"/>
        </w:rPr>
        <w:t>İstifadəsinə göstərişlər</w:t>
      </w:r>
    </w:p>
    <w:p w14:paraId="3471C217" w14:textId="550F866D" w:rsidR="008F71F8" w:rsidRPr="00E648F2" w:rsidRDefault="008F71F8" w:rsidP="0062493D">
      <w:pPr>
        <w:jc w:val="both"/>
        <w:rPr>
          <w:rFonts w:ascii="Times New Roman" w:eastAsiaTheme="minorHAnsi" w:hAnsi="Times New Roman"/>
          <w:szCs w:val="24"/>
          <w:lang w:val="az-Latn-AZ"/>
        </w:rPr>
      </w:pPr>
      <w:r w:rsidRPr="008F71F8">
        <w:rPr>
          <w:rFonts w:ascii="Times New Roman" w:eastAsiaTheme="minorHAnsi" w:hAnsi="Times New Roman"/>
          <w:szCs w:val="24"/>
          <w:lang w:val="az-Latn-AZ"/>
        </w:rPr>
        <w:t>B</w:t>
      </w:r>
      <w:r w:rsidRPr="008F71F8">
        <w:rPr>
          <w:rFonts w:ascii="Times New Roman" w:eastAsiaTheme="minorHAnsi" w:hAnsi="Times New Roman"/>
          <w:szCs w:val="24"/>
          <w:vertAlign w:val="subscript"/>
          <w:lang w:val="az-Latn-AZ"/>
        </w:rPr>
        <w:t>1</w:t>
      </w:r>
      <w:r w:rsidRPr="008F71F8">
        <w:rPr>
          <w:rFonts w:ascii="Times New Roman" w:eastAsiaTheme="minorHAnsi" w:hAnsi="Times New Roman"/>
          <w:szCs w:val="24"/>
          <w:lang w:val="az-Latn-AZ"/>
        </w:rPr>
        <w:t>, B</w:t>
      </w:r>
      <w:r w:rsidRPr="008F71F8">
        <w:rPr>
          <w:rFonts w:ascii="Times New Roman" w:eastAsiaTheme="minorHAnsi" w:hAnsi="Times New Roman"/>
          <w:szCs w:val="24"/>
          <w:vertAlign w:val="subscript"/>
          <w:lang w:val="az-Latn-AZ"/>
        </w:rPr>
        <w:t>6</w:t>
      </w:r>
      <w:r w:rsidRPr="008F71F8">
        <w:rPr>
          <w:rFonts w:ascii="Times New Roman" w:eastAsiaTheme="minorHAnsi" w:hAnsi="Times New Roman"/>
          <w:szCs w:val="24"/>
          <w:lang w:val="az-Latn-AZ"/>
        </w:rPr>
        <w:t xml:space="preserve"> və B</w:t>
      </w:r>
      <w:r w:rsidRPr="008F71F8">
        <w:rPr>
          <w:rFonts w:ascii="Times New Roman" w:eastAsiaTheme="minorHAnsi" w:hAnsi="Times New Roman"/>
          <w:szCs w:val="24"/>
          <w:vertAlign w:val="subscript"/>
          <w:lang w:val="az-Latn-AZ"/>
        </w:rPr>
        <w:t xml:space="preserve">12 </w:t>
      </w:r>
      <w:r w:rsidRPr="008F71F8">
        <w:rPr>
          <w:rFonts w:ascii="Times New Roman" w:eastAsiaTheme="minorHAnsi" w:hAnsi="Times New Roman"/>
          <w:szCs w:val="24"/>
          <w:lang w:val="az-Latn-AZ"/>
        </w:rPr>
        <w:t>vitaminlərinin çatışmazlığı nəticəsində yaranan nevroloji xəstəliklər, məsələn</w:t>
      </w:r>
      <w:r w:rsidR="00BF75DB">
        <w:rPr>
          <w:rFonts w:ascii="Times New Roman" w:eastAsiaTheme="minorHAnsi" w:hAnsi="Times New Roman"/>
          <w:szCs w:val="24"/>
          <w:lang w:val="az-Latn-AZ"/>
        </w:rPr>
        <w:t>:</w:t>
      </w:r>
      <w:r w:rsidRPr="008F71F8">
        <w:rPr>
          <w:rFonts w:ascii="Times New Roman" w:eastAsiaTheme="minorHAnsi" w:hAnsi="Times New Roman"/>
          <w:szCs w:val="24"/>
          <w:lang w:val="az-Latn-AZ"/>
        </w:rPr>
        <w:t xml:space="preserve"> </w:t>
      </w:r>
    </w:p>
    <w:p w14:paraId="0B2FA9BA" w14:textId="41ECDDEA" w:rsidR="008F71F8" w:rsidRPr="00BF75DB" w:rsidRDefault="008F71F8" w:rsidP="00BF75DB">
      <w:pPr>
        <w:pStyle w:val="a4"/>
        <w:numPr>
          <w:ilvl w:val="0"/>
          <w:numId w:val="5"/>
        </w:numPr>
        <w:ind w:left="284" w:hanging="284"/>
        <w:jc w:val="both"/>
        <w:rPr>
          <w:rFonts w:ascii="Times New Roman" w:hAnsi="Times New Roman"/>
          <w:sz w:val="24"/>
          <w:lang w:val="az-Latn-AZ"/>
        </w:rPr>
      </w:pPr>
      <w:r w:rsidRPr="00BF75DB">
        <w:rPr>
          <w:rFonts w:ascii="Times New Roman" w:hAnsi="Times New Roman"/>
          <w:sz w:val="24"/>
          <w:lang w:val="az-Latn-AZ"/>
        </w:rPr>
        <w:t>Periferik neyropatiya</w:t>
      </w:r>
    </w:p>
    <w:p w14:paraId="3E8EEEFB" w14:textId="75CD0F1E" w:rsidR="00D451C1" w:rsidRPr="00BF75DB" w:rsidRDefault="009621BC" w:rsidP="00BF75DB">
      <w:pPr>
        <w:pStyle w:val="a4"/>
        <w:numPr>
          <w:ilvl w:val="0"/>
          <w:numId w:val="5"/>
        </w:numPr>
        <w:ind w:left="284" w:hanging="284"/>
        <w:jc w:val="both"/>
        <w:rPr>
          <w:rFonts w:ascii="Times New Roman" w:hAnsi="Times New Roman"/>
          <w:sz w:val="24"/>
          <w:lang w:val="az-Latn-AZ"/>
        </w:rPr>
      </w:pPr>
      <w:r w:rsidRPr="00BF75DB">
        <w:rPr>
          <w:rFonts w:ascii="Times New Roman" w:hAnsi="Times New Roman"/>
          <w:sz w:val="24"/>
          <w:lang w:val="az-Latn-AZ"/>
        </w:rPr>
        <w:t>Nevrit, polinevrit</w:t>
      </w:r>
    </w:p>
    <w:p w14:paraId="0C72E5AF" w14:textId="56C9FB81" w:rsidR="00D451C1" w:rsidRPr="00BF75DB" w:rsidRDefault="009621BC" w:rsidP="00BF75DB">
      <w:pPr>
        <w:pStyle w:val="a4"/>
        <w:numPr>
          <w:ilvl w:val="0"/>
          <w:numId w:val="5"/>
        </w:numPr>
        <w:ind w:left="284" w:hanging="284"/>
        <w:jc w:val="both"/>
        <w:rPr>
          <w:rFonts w:ascii="Times New Roman" w:hAnsi="Times New Roman"/>
          <w:sz w:val="24"/>
          <w:lang w:val="az-Latn-AZ"/>
        </w:rPr>
      </w:pPr>
      <w:r w:rsidRPr="00BF75DB">
        <w:rPr>
          <w:rFonts w:ascii="Times New Roman" w:hAnsi="Times New Roman"/>
          <w:sz w:val="24"/>
          <w:lang w:val="az-Latn-AZ"/>
        </w:rPr>
        <w:t>Xroniki alkoqol polinevriti</w:t>
      </w:r>
    </w:p>
    <w:p w14:paraId="2EE21D87" w14:textId="1DC26100" w:rsidR="00D451C1" w:rsidRPr="00BF75DB" w:rsidRDefault="00D451C1" w:rsidP="00BF75DB">
      <w:pPr>
        <w:pStyle w:val="a4"/>
        <w:numPr>
          <w:ilvl w:val="0"/>
          <w:numId w:val="5"/>
        </w:numPr>
        <w:ind w:left="284" w:hanging="284"/>
        <w:jc w:val="both"/>
        <w:rPr>
          <w:rFonts w:ascii="Times New Roman" w:hAnsi="Times New Roman"/>
          <w:sz w:val="24"/>
          <w:lang w:val="az-Latn-AZ"/>
        </w:rPr>
      </w:pPr>
      <w:r w:rsidRPr="00BF75DB">
        <w:rPr>
          <w:rFonts w:ascii="Times New Roman" w:hAnsi="Times New Roman"/>
          <w:sz w:val="24"/>
          <w:lang w:val="az-Latn-AZ"/>
        </w:rPr>
        <w:t>To</w:t>
      </w:r>
      <w:r w:rsidR="009621BC" w:rsidRPr="00BF75DB">
        <w:rPr>
          <w:rFonts w:ascii="Times New Roman" w:hAnsi="Times New Roman"/>
          <w:sz w:val="24"/>
          <w:lang w:val="az-Latn-AZ"/>
        </w:rPr>
        <w:t>ksik və ya tibbi ret</w:t>
      </w:r>
      <w:r w:rsidR="00F606C9" w:rsidRPr="00BF75DB">
        <w:rPr>
          <w:rFonts w:ascii="Times New Roman" w:hAnsi="Times New Roman"/>
          <w:sz w:val="24"/>
          <w:lang w:val="az-Latn-AZ"/>
        </w:rPr>
        <w:t>robulbar optik nevrit</w:t>
      </w:r>
    </w:p>
    <w:p w14:paraId="33938B4D" w14:textId="45100E5F" w:rsidR="00D451C1" w:rsidRPr="00BF75DB" w:rsidRDefault="008F71F8" w:rsidP="00BF75DB">
      <w:pPr>
        <w:pStyle w:val="a4"/>
        <w:numPr>
          <w:ilvl w:val="0"/>
          <w:numId w:val="5"/>
        </w:numPr>
        <w:ind w:left="284" w:hanging="284"/>
        <w:jc w:val="both"/>
        <w:rPr>
          <w:rFonts w:ascii="Times New Roman" w:hAnsi="Times New Roman"/>
          <w:sz w:val="24"/>
          <w:lang w:val="az-Latn-AZ"/>
        </w:rPr>
      </w:pPr>
      <w:r w:rsidRPr="00BF75DB">
        <w:rPr>
          <w:rFonts w:ascii="Times New Roman" w:hAnsi="Times New Roman"/>
          <w:sz w:val="24"/>
          <w:lang w:val="az-Latn-AZ"/>
        </w:rPr>
        <w:t>Oturaq sinirin nevralgiyası</w:t>
      </w:r>
    </w:p>
    <w:p w14:paraId="3E53D8D9" w14:textId="14043665" w:rsidR="00D451C1" w:rsidRPr="00BF75DB" w:rsidRDefault="00F606C9" w:rsidP="00BF75DB">
      <w:pPr>
        <w:pStyle w:val="a4"/>
        <w:numPr>
          <w:ilvl w:val="0"/>
          <w:numId w:val="5"/>
        </w:numPr>
        <w:ind w:left="284" w:hanging="284"/>
        <w:jc w:val="both"/>
        <w:rPr>
          <w:rFonts w:ascii="Times New Roman" w:hAnsi="Times New Roman"/>
          <w:sz w:val="24"/>
          <w:lang w:val="az-Latn-AZ"/>
        </w:rPr>
      </w:pPr>
      <w:r w:rsidRPr="00BF75DB">
        <w:rPr>
          <w:rFonts w:ascii="Times New Roman" w:hAnsi="Times New Roman"/>
          <w:sz w:val="24"/>
          <w:lang w:val="az-Latn-AZ"/>
        </w:rPr>
        <w:t>S</w:t>
      </w:r>
      <w:r w:rsidR="009621BC" w:rsidRPr="00BF75DB">
        <w:rPr>
          <w:rFonts w:ascii="Times New Roman" w:hAnsi="Times New Roman"/>
          <w:sz w:val="24"/>
          <w:lang w:val="az-Latn-AZ"/>
        </w:rPr>
        <w:t>ervikobraxial nev</w:t>
      </w:r>
      <w:r w:rsidR="00D451C1" w:rsidRPr="00BF75DB">
        <w:rPr>
          <w:rFonts w:ascii="Times New Roman" w:hAnsi="Times New Roman"/>
          <w:sz w:val="24"/>
          <w:lang w:val="az-Latn-AZ"/>
        </w:rPr>
        <w:t>ralgi</w:t>
      </w:r>
      <w:r w:rsidR="009621BC" w:rsidRPr="00BF75DB">
        <w:rPr>
          <w:rFonts w:ascii="Times New Roman" w:hAnsi="Times New Roman"/>
          <w:sz w:val="24"/>
          <w:lang w:val="az-Latn-AZ"/>
        </w:rPr>
        <w:t>y</w:t>
      </w:r>
      <w:r w:rsidR="00D451C1" w:rsidRPr="00BF75DB">
        <w:rPr>
          <w:rFonts w:ascii="Times New Roman" w:hAnsi="Times New Roman"/>
          <w:sz w:val="24"/>
          <w:lang w:val="az-Latn-AZ"/>
        </w:rPr>
        <w:t>a</w:t>
      </w:r>
      <w:r w:rsidR="009621BC" w:rsidRPr="00BF75DB">
        <w:rPr>
          <w:rFonts w:ascii="Times New Roman" w:hAnsi="Times New Roman"/>
          <w:sz w:val="24"/>
          <w:lang w:val="az-Latn-AZ"/>
        </w:rPr>
        <w:t xml:space="preserve"> (boyun-çiyin nevralgiyası)</w:t>
      </w:r>
    </w:p>
    <w:p w14:paraId="31B2C870" w14:textId="33DB3EE3" w:rsidR="008F71F8" w:rsidRPr="00BF75DB" w:rsidRDefault="00BF75DB" w:rsidP="00BF75DB">
      <w:pPr>
        <w:pStyle w:val="a4"/>
        <w:numPr>
          <w:ilvl w:val="0"/>
          <w:numId w:val="5"/>
        </w:numPr>
        <w:ind w:left="284" w:hanging="284"/>
        <w:jc w:val="both"/>
        <w:rPr>
          <w:rFonts w:ascii="Times New Roman" w:hAnsi="Times New Roman"/>
          <w:sz w:val="24"/>
          <w:lang w:val="az-Latn-AZ"/>
        </w:rPr>
      </w:pPr>
      <w:r>
        <w:rPr>
          <w:rFonts w:ascii="Times New Roman" w:hAnsi="Times New Roman"/>
          <w:sz w:val="24"/>
          <w:lang w:val="az-Latn-AZ"/>
        </w:rPr>
        <w:t>Üzün iflici</w:t>
      </w:r>
    </w:p>
    <w:p w14:paraId="32C02EBB" w14:textId="4605811F" w:rsidR="008F71F8" w:rsidRPr="00BF75DB" w:rsidRDefault="008F71F8" w:rsidP="00BF75DB">
      <w:pPr>
        <w:pStyle w:val="a4"/>
        <w:numPr>
          <w:ilvl w:val="0"/>
          <w:numId w:val="5"/>
        </w:numPr>
        <w:ind w:left="284" w:hanging="284"/>
        <w:jc w:val="both"/>
        <w:rPr>
          <w:rFonts w:ascii="Times New Roman" w:hAnsi="Times New Roman"/>
          <w:sz w:val="24"/>
          <w:lang w:val="az-Latn-AZ"/>
        </w:rPr>
      </w:pPr>
      <w:r w:rsidRPr="00BF75DB">
        <w:rPr>
          <w:rFonts w:ascii="Times New Roman" w:hAnsi="Times New Roman"/>
          <w:sz w:val="24"/>
          <w:lang w:val="az-Latn-AZ"/>
        </w:rPr>
        <w:t>Beldə</w:t>
      </w:r>
      <w:r w:rsidR="00BF75DB">
        <w:rPr>
          <w:rFonts w:ascii="Times New Roman" w:hAnsi="Times New Roman"/>
          <w:sz w:val="24"/>
          <w:lang w:val="az-Latn-AZ"/>
        </w:rPr>
        <w:t xml:space="preserve"> ağrı</w:t>
      </w:r>
    </w:p>
    <w:p w14:paraId="11CD7EB3" w14:textId="531FDFC1" w:rsidR="008F71F8" w:rsidRPr="00BF75DB" w:rsidRDefault="00BF75DB" w:rsidP="00BF75DB">
      <w:pPr>
        <w:pStyle w:val="a4"/>
        <w:numPr>
          <w:ilvl w:val="0"/>
          <w:numId w:val="5"/>
        </w:numPr>
        <w:ind w:left="284" w:hanging="284"/>
        <w:jc w:val="both"/>
        <w:rPr>
          <w:rFonts w:ascii="Times New Roman" w:hAnsi="Times New Roman"/>
          <w:sz w:val="24"/>
          <w:lang w:val="az-Latn-AZ"/>
        </w:rPr>
      </w:pPr>
      <w:r>
        <w:rPr>
          <w:rFonts w:ascii="Times New Roman" w:hAnsi="Times New Roman"/>
          <w:sz w:val="24"/>
          <w:lang w:val="az-Latn-AZ"/>
        </w:rPr>
        <w:t>Diabetik neyropatiya</w:t>
      </w:r>
    </w:p>
    <w:p w14:paraId="13824670" w14:textId="77777777" w:rsidR="00DC4D61" w:rsidRPr="0062493D" w:rsidRDefault="00DC4D61" w:rsidP="0062493D">
      <w:pPr>
        <w:jc w:val="both"/>
        <w:rPr>
          <w:rFonts w:ascii="Times New Roman" w:hAnsi="Times New Roman"/>
          <w:lang w:val="az-Latn-AZ"/>
        </w:rPr>
      </w:pPr>
    </w:p>
    <w:p w14:paraId="07D4ED04" w14:textId="77777777" w:rsidR="00D451C1" w:rsidRPr="0062493D" w:rsidRDefault="00DC4D61" w:rsidP="0062493D">
      <w:pPr>
        <w:jc w:val="both"/>
        <w:rPr>
          <w:rFonts w:ascii="Times New Roman" w:hAnsi="Times New Roman"/>
          <w:b/>
          <w:lang w:val="az-Latn-AZ"/>
        </w:rPr>
      </w:pPr>
      <w:r w:rsidRPr="0062493D">
        <w:rPr>
          <w:rFonts w:ascii="Times New Roman" w:hAnsi="Times New Roman"/>
          <w:b/>
          <w:lang w:val="az-Latn-AZ"/>
        </w:rPr>
        <w:t>Əks göstərişlər</w:t>
      </w:r>
    </w:p>
    <w:p w14:paraId="0E955A05" w14:textId="5275FC8F" w:rsidR="00D451C1" w:rsidRPr="00BF75DB" w:rsidRDefault="009621BC" w:rsidP="00BF75DB">
      <w:pPr>
        <w:pStyle w:val="a4"/>
        <w:numPr>
          <w:ilvl w:val="0"/>
          <w:numId w:val="7"/>
        </w:numPr>
        <w:ind w:left="284" w:hanging="284"/>
        <w:jc w:val="both"/>
        <w:rPr>
          <w:rFonts w:ascii="Times New Roman" w:hAnsi="Times New Roman"/>
          <w:sz w:val="24"/>
          <w:lang w:val="az-Latn-AZ"/>
        </w:rPr>
      </w:pPr>
      <w:r w:rsidRPr="00BF75DB">
        <w:rPr>
          <w:rFonts w:ascii="Times New Roman" w:hAnsi="Times New Roman"/>
          <w:sz w:val="24"/>
          <w:lang w:val="az-Latn-AZ"/>
        </w:rPr>
        <w:t>Dərman preparatının komponentlərindən hər hansı birinə qarşı yüksək həssaslıq</w:t>
      </w:r>
      <w:r w:rsidR="00D451C1" w:rsidRPr="00BF75DB">
        <w:rPr>
          <w:rFonts w:ascii="Times New Roman" w:hAnsi="Times New Roman"/>
          <w:sz w:val="24"/>
          <w:lang w:val="az-Latn-AZ"/>
        </w:rPr>
        <w:t>.</w:t>
      </w:r>
    </w:p>
    <w:p w14:paraId="12AB21B3" w14:textId="31A8C4EC" w:rsidR="00D451C1" w:rsidRPr="00BF75DB" w:rsidRDefault="00D451C1" w:rsidP="00BF75DB">
      <w:pPr>
        <w:pStyle w:val="a4"/>
        <w:numPr>
          <w:ilvl w:val="0"/>
          <w:numId w:val="7"/>
        </w:numPr>
        <w:ind w:left="284" w:hanging="284"/>
        <w:jc w:val="both"/>
        <w:rPr>
          <w:rFonts w:ascii="Times New Roman" w:hAnsi="Times New Roman"/>
          <w:sz w:val="24"/>
          <w:lang w:val="az-Latn-AZ"/>
        </w:rPr>
      </w:pPr>
      <w:r w:rsidRPr="00BF75DB">
        <w:rPr>
          <w:rFonts w:ascii="Times New Roman" w:hAnsi="Times New Roman"/>
          <w:sz w:val="24"/>
          <w:lang w:val="az-Latn-AZ"/>
        </w:rPr>
        <w:t>B</w:t>
      </w:r>
      <w:r w:rsidRPr="00BF75DB">
        <w:rPr>
          <w:rFonts w:ascii="Times New Roman" w:hAnsi="Times New Roman"/>
          <w:sz w:val="24"/>
          <w:vertAlign w:val="subscript"/>
          <w:lang w:val="az-Latn-AZ"/>
        </w:rPr>
        <w:t>1</w:t>
      </w:r>
      <w:r w:rsidR="009621BC" w:rsidRPr="00BF75DB">
        <w:rPr>
          <w:rFonts w:ascii="Times New Roman" w:hAnsi="Times New Roman"/>
          <w:sz w:val="24"/>
          <w:lang w:val="az-Latn-AZ"/>
        </w:rPr>
        <w:t xml:space="preserve"> vitamininə qarşı dözümsüzlük</w:t>
      </w:r>
      <w:r w:rsidRPr="00BF75DB">
        <w:rPr>
          <w:rFonts w:ascii="Times New Roman" w:hAnsi="Times New Roman"/>
          <w:sz w:val="24"/>
          <w:lang w:val="az-Latn-AZ"/>
        </w:rPr>
        <w:t>.</w:t>
      </w:r>
    </w:p>
    <w:p w14:paraId="4A388620" w14:textId="1A485365" w:rsidR="00592F9D" w:rsidRPr="00BF75DB" w:rsidRDefault="009621BC" w:rsidP="00BF75DB">
      <w:pPr>
        <w:pStyle w:val="a4"/>
        <w:numPr>
          <w:ilvl w:val="0"/>
          <w:numId w:val="7"/>
        </w:numPr>
        <w:ind w:left="284" w:hanging="284"/>
        <w:jc w:val="both"/>
        <w:rPr>
          <w:rFonts w:ascii="Times New Roman" w:hAnsi="Times New Roman"/>
          <w:sz w:val="24"/>
          <w:lang w:val="az-Latn-AZ"/>
        </w:rPr>
      </w:pPr>
      <w:r w:rsidRPr="00BF75DB">
        <w:rPr>
          <w:rFonts w:ascii="Times New Roman" w:hAnsi="Times New Roman"/>
          <w:sz w:val="24"/>
          <w:lang w:val="az-Latn-AZ"/>
        </w:rPr>
        <w:t>Bədxassəli şiş</w:t>
      </w:r>
      <w:r w:rsidR="00D451C1" w:rsidRPr="00BF75DB">
        <w:rPr>
          <w:rFonts w:ascii="Times New Roman" w:hAnsi="Times New Roman"/>
          <w:sz w:val="24"/>
          <w:lang w:val="az-Latn-AZ"/>
        </w:rPr>
        <w:t xml:space="preserve">: </w:t>
      </w:r>
      <w:r w:rsidR="00592F9D" w:rsidRPr="00BF75DB">
        <w:rPr>
          <w:rFonts w:ascii="Times New Roman" w:hAnsi="Times New Roman"/>
          <w:sz w:val="24"/>
          <w:lang w:val="az-Latn-AZ"/>
        </w:rPr>
        <w:t>B</w:t>
      </w:r>
      <w:r w:rsidR="00592F9D" w:rsidRPr="00BF75DB">
        <w:rPr>
          <w:rFonts w:ascii="Times New Roman" w:hAnsi="Times New Roman"/>
          <w:sz w:val="24"/>
          <w:vertAlign w:val="subscript"/>
          <w:lang w:val="az-Latn-AZ"/>
        </w:rPr>
        <w:t>12</w:t>
      </w:r>
      <w:r w:rsidR="00592F9D" w:rsidRPr="00BF75DB">
        <w:rPr>
          <w:rFonts w:ascii="Times New Roman" w:hAnsi="Times New Roman"/>
          <w:sz w:val="24"/>
          <w:lang w:val="az-Latn-AZ"/>
        </w:rPr>
        <w:t xml:space="preserve"> vitamini, hüceyrə çoxalmas</w:t>
      </w:r>
      <w:r w:rsidR="00592F9D" w:rsidRPr="00BF75DB">
        <w:rPr>
          <w:rFonts w:ascii="Times New Roman" w:hAnsi="Times New Roman" w:hint="cs"/>
          <w:sz w:val="24"/>
          <w:lang w:val="az-Latn-AZ"/>
        </w:rPr>
        <w:t>ı</w:t>
      </w:r>
      <w:r w:rsidR="00592F9D" w:rsidRPr="00BF75DB">
        <w:rPr>
          <w:rFonts w:ascii="Times New Roman" w:hAnsi="Times New Roman"/>
          <w:sz w:val="24"/>
          <w:lang w:val="az-Latn-AZ"/>
        </w:rPr>
        <w:t>n</w:t>
      </w:r>
      <w:r w:rsidR="00592F9D" w:rsidRPr="00BF75DB">
        <w:rPr>
          <w:rFonts w:ascii="Times New Roman" w:hAnsi="Times New Roman" w:hint="cs"/>
          <w:sz w:val="24"/>
          <w:lang w:val="az-Latn-AZ"/>
        </w:rPr>
        <w:t>ı</w:t>
      </w:r>
      <w:r w:rsidR="00592F9D" w:rsidRPr="00BF75DB">
        <w:rPr>
          <w:rFonts w:ascii="Times New Roman" w:hAnsi="Times New Roman"/>
          <w:sz w:val="24"/>
          <w:lang w:val="az-Latn-AZ"/>
        </w:rPr>
        <w:t>n yüksək əmsalı ilə toxuma böyüməsinə təsir göstərdiyinə görə proqressivləşən təkamül riski gözlənilməlidir.</w:t>
      </w:r>
    </w:p>
    <w:p w14:paraId="757E5901" w14:textId="77777777" w:rsidR="000B630A" w:rsidRPr="0062493D" w:rsidRDefault="000B630A" w:rsidP="0062493D">
      <w:pPr>
        <w:jc w:val="both"/>
        <w:rPr>
          <w:rFonts w:ascii="Times New Roman" w:hAnsi="Times New Roman"/>
          <w:lang w:val="az-Latn-AZ"/>
        </w:rPr>
      </w:pPr>
    </w:p>
    <w:p w14:paraId="0B298456" w14:textId="28416435" w:rsidR="000B630A" w:rsidRPr="000B630A" w:rsidRDefault="00126246" w:rsidP="0062493D">
      <w:pPr>
        <w:jc w:val="both"/>
        <w:rPr>
          <w:rFonts w:ascii="Times New Roman" w:eastAsiaTheme="minorHAnsi" w:hAnsi="Times New Roman"/>
          <w:b/>
          <w:szCs w:val="24"/>
          <w:lang w:val="az-Latn-AZ"/>
        </w:rPr>
      </w:pPr>
      <w:r>
        <w:rPr>
          <w:rFonts w:ascii="Times New Roman" w:eastAsiaTheme="minorHAnsi" w:hAnsi="Times New Roman"/>
          <w:b/>
          <w:szCs w:val="24"/>
          <w:lang w:val="az-Latn-AZ"/>
        </w:rPr>
        <w:t>Xüsusi göstərişlər və ehtiyat tədbirləri</w:t>
      </w:r>
    </w:p>
    <w:p w14:paraId="52C68C37" w14:textId="55E6CA2E" w:rsidR="000B630A" w:rsidRPr="000B630A" w:rsidRDefault="00BF75DB" w:rsidP="00BF75DB">
      <w:pPr>
        <w:numPr>
          <w:ilvl w:val="0"/>
          <w:numId w:val="1"/>
        </w:numPr>
        <w:spacing w:after="160" w:line="259" w:lineRule="auto"/>
        <w:ind w:left="284" w:hanging="284"/>
        <w:contextualSpacing/>
        <w:jc w:val="both"/>
        <w:rPr>
          <w:rFonts w:ascii="Times New Roman" w:eastAsiaTheme="minorHAnsi" w:hAnsi="Times New Roman"/>
          <w:szCs w:val="24"/>
          <w:lang w:val="az-Latn-AZ"/>
        </w:rPr>
      </w:pPr>
      <w:r w:rsidRPr="00BF75DB">
        <w:rPr>
          <w:rFonts w:ascii="Times New Roman" w:hAnsi="Times New Roman"/>
          <w:lang w:val="az-Latn-AZ" w:eastAsia="zh-CN"/>
        </w:rPr>
        <w:t>BIOLONG PLUS</w:t>
      </w:r>
      <w:r w:rsidR="000B630A" w:rsidRPr="00E648F2">
        <w:rPr>
          <w:rFonts w:ascii="Times New Roman" w:hAnsi="Times New Roman"/>
          <w:b/>
          <w:lang w:val="az-Latn-AZ" w:eastAsia="zh-CN"/>
        </w:rPr>
        <w:t xml:space="preserve"> </w:t>
      </w:r>
      <w:r w:rsidR="000B630A" w:rsidRPr="00E648F2">
        <w:rPr>
          <w:rFonts w:ascii="Times New Roman" w:eastAsiaTheme="minorHAnsi" w:hAnsi="Times New Roman"/>
          <w:szCs w:val="24"/>
          <w:lang w:val="az-Latn-AZ"/>
        </w:rPr>
        <w:t>v</w:t>
      </w:r>
      <w:r w:rsidR="000B630A" w:rsidRPr="000B630A">
        <w:rPr>
          <w:rFonts w:ascii="Times New Roman" w:eastAsiaTheme="minorHAnsi" w:hAnsi="Times New Roman"/>
          <w:szCs w:val="24"/>
          <w:lang w:val="az-Latn-AZ"/>
        </w:rPr>
        <w:t>itamin B kompleksi venadaxili inyeksiya şəklində istifadə edilməməlidir.</w:t>
      </w:r>
    </w:p>
    <w:p w14:paraId="25FE03EE" w14:textId="5C21DC41" w:rsidR="000B630A" w:rsidRPr="000B630A" w:rsidRDefault="000B630A" w:rsidP="00EE0AE9">
      <w:pPr>
        <w:numPr>
          <w:ilvl w:val="0"/>
          <w:numId w:val="1"/>
        </w:numPr>
        <w:spacing w:after="160" w:line="259" w:lineRule="auto"/>
        <w:ind w:left="284" w:hanging="284"/>
        <w:contextualSpacing/>
        <w:jc w:val="both"/>
        <w:rPr>
          <w:rFonts w:ascii="Times New Roman" w:eastAsiaTheme="minorHAnsi" w:hAnsi="Times New Roman"/>
          <w:szCs w:val="24"/>
          <w:lang w:val="az-Latn-AZ"/>
        </w:rPr>
      </w:pPr>
      <w:r w:rsidRPr="000B630A">
        <w:rPr>
          <w:rFonts w:ascii="Times New Roman" w:eastAsiaTheme="minorHAnsi" w:hAnsi="Times New Roman"/>
          <w:szCs w:val="24"/>
          <w:lang w:val="az-Latn-AZ"/>
        </w:rPr>
        <w:t>Vitamin B</w:t>
      </w:r>
      <w:r w:rsidRPr="00BF75DB">
        <w:rPr>
          <w:rFonts w:ascii="Times New Roman" w:eastAsiaTheme="minorHAnsi" w:hAnsi="Times New Roman"/>
          <w:szCs w:val="24"/>
          <w:vertAlign w:val="subscript"/>
          <w:lang w:val="az-Latn-AZ"/>
        </w:rPr>
        <w:t>12</w:t>
      </w:r>
      <w:r w:rsidRPr="000B630A">
        <w:rPr>
          <w:rFonts w:ascii="Times New Roman" w:eastAsiaTheme="minorHAnsi" w:hAnsi="Times New Roman"/>
          <w:szCs w:val="24"/>
          <w:lang w:val="az-Latn-AZ"/>
        </w:rPr>
        <w:t>-nin qısamüddətli parenteral istifadəsi funikulyar mieloz və</w:t>
      </w:r>
      <w:r w:rsidR="00BF75DB">
        <w:rPr>
          <w:rFonts w:ascii="Times New Roman" w:eastAsiaTheme="minorHAnsi" w:hAnsi="Times New Roman"/>
          <w:szCs w:val="24"/>
          <w:lang w:val="az-Latn-AZ"/>
        </w:rPr>
        <w:t xml:space="preserve"> ya </w:t>
      </w:r>
      <w:r w:rsidRPr="000B630A">
        <w:rPr>
          <w:rFonts w:ascii="Times New Roman" w:eastAsiaTheme="minorHAnsi" w:hAnsi="Times New Roman"/>
          <w:szCs w:val="24"/>
          <w:lang w:val="az-Latn-AZ"/>
        </w:rPr>
        <w:t>pernisioz anemiyanın diaqnozunu müvəqqəti ləngidə</w:t>
      </w:r>
      <w:r w:rsidR="000457D7">
        <w:rPr>
          <w:rFonts w:ascii="Times New Roman" w:eastAsiaTheme="minorHAnsi" w:hAnsi="Times New Roman"/>
          <w:szCs w:val="24"/>
          <w:lang w:val="az-Latn-AZ"/>
        </w:rPr>
        <w:t xml:space="preserve"> </w:t>
      </w:r>
      <w:r w:rsidRPr="000B630A">
        <w:rPr>
          <w:rFonts w:ascii="Times New Roman" w:eastAsiaTheme="minorHAnsi" w:hAnsi="Times New Roman"/>
          <w:szCs w:val="24"/>
          <w:lang w:val="az-Latn-AZ"/>
        </w:rPr>
        <w:t>bilər.</w:t>
      </w:r>
    </w:p>
    <w:p w14:paraId="1CE99529" w14:textId="3A83569D" w:rsidR="000B630A" w:rsidRDefault="000B630A" w:rsidP="00EE0AE9">
      <w:pPr>
        <w:numPr>
          <w:ilvl w:val="0"/>
          <w:numId w:val="1"/>
        </w:numPr>
        <w:spacing w:after="160" w:line="259" w:lineRule="auto"/>
        <w:ind w:left="284" w:hanging="284"/>
        <w:contextualSpacing/>
        <w:jc w:val="both"/>
        <w:rPr>
          <w:rFonts w:ascii="Times New Roman" w:eastAsiaTheme="minorHAnsi" w:hAnsi="Times New Roman"/>
          <w:szCs w:val="24"/>
          <w:lang w:val="az-Latn-AZ"/>
        </w:rPr>
      </w:pPr>
      <w:r w:rsidRPr="000B630A">
        <w:rPr>
          <w:rFonts w:ascii="Times New Roman" w:eastAsiaTheme="minorHAnsi" w:hAnsi="Times New Roman"/>
          <w:szCs w:val="24"/>
          <w:lang w:val="az-Latn-AZ"/>
        </w:rPr>
        <w:t>Əgər periferik sensor neyropatiyanın simptomları (par</w:t>
      </w:r>
      <w:r w:rsidR="000457D7">
        <w:rPr>
          <w:rFonts w:ascii="Times New Roman" w:eastAsiaTheme="minorHAnsi" w:hAnsi="Times New Roman"/>
          <w:szCs w:val="24"/>
          <w:lang w:val="az-Latn-AZ"/>
        </w:rPr>
        <w:t>esteziya) meydana çıxarsa, doza</w:t>
      </w:r>
      <w:r w:rsidRPr="000B630A">
        <w:rPr>
          <w:rFonts w:ascii="Times New Roman" w:eastAsiaTheme="minorHAnsi" w:hAnsi="Times New Roman"/>
          <w:szCs w:val="24"/>
          <w:lang w:val="az-Latn-AZ"/>
        </w:rPr>
        <w:t>la</w:t>
      </w:r>
      <w:r w:rsidR="000457D7">
        <w:rPr>
          <w:rFonts w:ascii="Times New Roman" w:eastAsiaTheme="minorHAnsi" w:hAnsi="Times New Roman"/>
          <w:szCs w:val="24"/>
          <w:lang w:val="az-Latn-AZ"/>
        </w:rPr>
        <w:t xml:space="preserve">nma </w:t>
      </w:r>
      <w:r w:rsidRPr="000B630A">
        <w:rPr>
          <w:rFonts w:ascii="Times New Roman" w:eastAsiaTheme="minorHAnsi" w:hAnsi="Times New Roman"/>
          <w:szCs w:val="24"/>
          <w:lang w:val="az-Latn-AZ"/>
        </w:rPr>
        <w:t>və müalicənin dayandırılması yenidən nəzərdən keçirilmə</w:t>
      </w:r>
      <w:r w:rsidR="000457D7">
        <w:rPr>
          <w:rFonts w:ascii="Times New Roman" w:eastAsiaTheme="minorHAnsi" w:hAnsi="Times New Roman"/>
          <w:szCs w:val="24"/>
          <w:lang w:val="az-Latn-AZ"/>
        </w:rPr>
        <w:t>lidir.</w:t>
      </w:r>
    </w:p>
    <w:p w14:paraId="480BF540" w14:textId="1FFF3F99" w:rsidR="000B630A" w:rsidRPr="000457D7" w:rsidRDefault="000B630A" w:rsidP="00EE0AE9">
      <w:pPr>
        <w:numPr>
          <w:ilvl w:val="0"/>
          <w:numId w:val="1"/>
        </w:numPr>
        <w:spacing w:after="160" w:line="259" w:lineRule="auto"/>
        <w:ind w:left="284" w:hanging="284"/>
        <w:contextualSpacing/>
        <w:jc w:val="both"/>
        <w:rPr>
          <w:rFonts w:ascii="Times New Roman" w:eastAsiaTheme="minorHAnsi" w:hAnsi="Times New Roman"/>
          <w:szCs w:val="24"/>
          <w:lang w:val="az-Latn-AZ"/>
        </w:rPr>
      </w:pPr>
      <w:r w:rsidRPr="000457D7">
        <w:rPr>
          <w:rFonts w:ascii="Times New Roman" w:eastAsiaTheme="minorHAnsi" w:hAnsi="Times New Roman"/>
          <w:szCs w:val="24"/>
          <w:lang w:val="az-Latn-AZ"/>
        </w:rPr>
        <w:t>B</w:t>
      </w:r>
      <w:r w:rsidRPr="000457D7">
        <w:rPr>
          <w:rFonts w:ascii="Times New Roman" w:eastAsiaTheme="minorHAnsi" w:hAnsi="Times New Roman"/>
          <w:szCs w:val="24"/>
          <w:vertAlign w:val="subscript"/>
          <w:lang w:val="az-Latn-AZ"/>
        </w:rPr>
        <w:t>6</w:t>
      </w:r>
      <w:r w:rsidRPr="000457D7">
        <w:rPr>
          <w:rFonts w:ascii="Times New Roman" w:eastAsiaTheme="minorHAnsi" w:hAnsi="Times New Roman"/>
          <w:szCs w:val="24"/>
          <w:lang w:val="az-Latn-AZ"/>
        </w:rPr>
        <w:t xml:space="preserve"> vitamininin 50 mq-dan yüksək dozalarda uzunmüddətli (6-12 aydan çox) istifadəsi zamanı, həmçinin gündə 1</w:t>
      </w:r>
      <w:r w:rsidR="000457D7">
        <w:rPr>
          <w:rFonts w:ascii="Times New Roman" w:eastAsiaTheme="minorHAnsi" w:hAnsi="Times New Roman"/>
          <w:szCs w:val="24"/>
          <w:lang w:val="az-Latn-AZ"/>
        </w:rPr>
        <w:t xml:space="preserve"> </w:t>
      </w:r>
      <w:r w:rsidRPr="000457D7">
        <w:rPr>
          <w:rFonts w:ascii="Times New Roman" w:eastAsiaTheme="minorHAnsi" w:hAnsi="Times New Roman"/>
          <w:szCs w:val="24"/>
          <w:lang w:val="az-Latn-AZ"/>
        </w:rPr>
        <w:t xml:space="preserve">q-dan yüksək dozalarda qısamüddətli (2 aydan çox) istifadəsi zamanı nevropatiyalar müşahidə edilmişdir. </w:t>
      </w:r>
    </w:p>
    <w:p w14:paraId="0DCC6A4D" w14:textId="09B39C24" w:rsidR="000B630A" w:rsidRPr="000B630A" w:rsidRDefault="000457D7" w:rsidP="000457D7">
      <w:pPr>
        <w:numPr>
          <w:ilvl w:val="0"/>
          <w:numId w:val="2"/>
        </w:numPr>
        <w:spacing w:after="160" w:line="259" w:lineRule="auto"/>
        <w:ind w:left="284" w:hanging="284"/>
        <w:contextualSpacing/>
        <w:jc w:val="both"/>
        <w:rPr>
          <w:rFonts w:ascii="Times New Roman" w:eastAsiaTheme="minorHAnsi" w:hAnsi="Times New Roman"/>
          <w:szCs w:val="24"/>
          <w:lang w:val="az-Latn-AZ"/>
        </w:rPr>
      </w:pPr>
      <w:r w:rsidRPr="000457D7">
        <w:rPr>
          <w:rFonts w:ascii="Times New Roman" w:hAnsi="Times New Roman"/>
          <w:lang w:val="az-Latn-AZ" w:eastAsia="zh-CN"/>
        </w:rPr>
        <w:t>BIOLONG PLUS</w:t>
      </w:r>
      <w:r w:rsidR="000B630A" w:rsidRPr="00E648F2">
        <w:rPr>
          <w:rFonts w:ascii="Times New Roman" w:hAnsi="Times New Roman"/>
          <w:b/>
          <w:lang w:val="az-Latn-AZ" w:eastAsia="zh-CN"/>
        </w:rPr>
        <w:t xml:space="preserve"> </w:t>
      </w:r>
      <w:r w:rsidR="000B630A" w:rsidRPr="00E648F2">
        <w:rPr>
          <w:rFonts w:ascii="Times New Roman" w:eastAsiaTheme="minorHAnsi" w:hAnsi="Times New Roman"/>
          <w:szCs w:val="24"/>
          <w:lang w:val="az-Latn-AZ"/>
        </w:rPr>
        <w:t>v</w:t>
      </w:r>
      <w:r w:rsidR="000B630A" w:rsidRPr="000B630A">
        <w:rPr>
          <w:rFonts w:ascii="Times New Roman" w:eastAsiaTheme="minorHAnsi" w:hAnsi="Times New Roman"/>
          <w:szCs w:val="24"/>
          <w:lang w:val="az-Latn-AZ"/>
        </w:rPr>
        <w:t>itamin B kompleksi inyeksiyası uşaqlarda və yeniyetmələrdə yalnız məcburedici səbəb olduğu zaman istifadə edilə bilər.</w:t>
      </w:r>
    </w:p>
    <w:p w14:paraId="7616BB79" w14:textId="5C2A357E" w:rsidR="000B630A" w:rsidRPr="00C13FD1" w:rsidRDefault="000B630A" w:rsidP="00EE0AE9">
      <w:pPr>
        <w:numPr>
          <w:ilvl w:val="0"/>
          <w:numId w:val="2"/>
        </w:numPr>
        <w:spacing w:after="160" w:line="259" w:lineRule="auto"/>
        <w:ind w:left="284" w:hanging="284"/>
        <w:contextualSpacing/>
        <w:jc w:val="both"/>
        <w:rPr>
          <w:rFonts w:ascii="Times New Roman" w:eastAsiaTheme="minorHAnsi" w:hAnsi="Times New Roman"/>
          <w:szCs w:val="24"/>
          <w:lang w:val="az-Latn-AZ"/>
        </w:rPr>
      </w:pPr>
      <w:r w:rsidRPr="00C13FD1">
        <w:rPr>
          <w:rFonts w:ascii="Times New Roman" w:eastAsiaTheme="minorHAnsi" w:hAnsi="Times New Roman"/>
          <w:szCs w:val="24"/>
          <w:lang w:val="az-Latn-AZ"/>
        </w:rPr>
        <w:t>Hər bir ampulda (həlledicinin tərkibində) natrium vardır. Bu, natrium-məhdudlaşdırıcı pəhriz saxlayan şəxslərdə nəzərə alınmalıdır</w:t>
      </w:r>
      <w:r w:rsidR="00126246">
        <w:rPr>
          <w:rFonts w:ascii="Times New Roman" w:eastAsiaTheme="minorHAnsi" w:hAnsi="Times New Roman"/>
          <w:szCs w:val="24"/>
          <w:lang w:val="az-Latn-AZ"/>
        </w:rPr>
        <w:t>.</w:t>
      </w:r>
    </w:p>
    <w:p w14:paraId="5FD03EB6" w14:textId="77777777" w:rsidR="00795044" w:rsidRPr="00C13FD1" w:rsidRDefault="00795044" w:rsidP="0062493D">
      <w:pPr>
        <w:jc w:val="both"/>
        <w:rPr>
          <w:rFonts w:ascii="Times New Roman" w:hAnsi="Times New Roman"/>
          <w:b/>
          <w:lang w:val="az-Latn-AZ"/>
        </w:rPr>
      </w:pPr>
    </w:p>
    <w:p w14:paraId="5302B0D2" w14:textId="77777777" w:rsidR="00592F9D" w:rsidRPr="00C13FD1" w:rsidRDefault="000B630A" w:rsidP="0062493D">
      <w:pPr>
        <w:jc w:val="both"/>
        <w:rPr>
          <w:rFonts w:ascii="Times New Roman" w:hAnsi="Times New Roman"/>
          <w:b/>
          <w:lang w:val="az-Latn-AZ"/>
        </w:rPr>
      </w:pPr>
      <w:r w:rsidRPr="00C13FD1">
        <w:rPr>
          <w:rFonts w:ascii="Times New Roman" w:hAnsi="Times New Roman"/>
          <w:b/>
          <w:lang w:val="az-Latn-AZ"/>
        </w:rPr>
        <w:t>Digər dərman vasitələri ilə qarşılıqlı təsiri</w:t>
      </w:r>
    </w:p>
    <w:p w14:paraId="294646ED" w14:textId="585716BD" w:rsidR="000B630A" w:rsidRPr="00EE0AE9" w:rsidRDefault="000B630A" w:rsidP="0062493D">
      <w:pPr>
        <w:jc w:val="both"/>
        <w:rPr>
          <w:rFonts w:ascii="Times New Roman" w:hAnsi="Times New Roman"/>
          <w:szCs w:val="24"/>
          <w:lang w:val="az-Latn-AZ"/>
        </w:rPr>
      </w:pPr>
      <w:r w:rsidRPr="00C13FD1">
        <w:rPr>
          <w:rFonts w:ascii="Times New Roman" w:hAnsi="Times New Roman"/>
          <w:lang w:val="az-Latn-AZ"/>
        </w:rPr>
        <w:t xml:space="preserve">Əgər hazırda hər hansı digər dərman preparatı istifadə edirsinizsə və ya yaxın zamanlarda </w:t>
      </w:r>
      <w:r w:rsidRPr="00EE0AE9">
        <w:rPr>
          <w:rFonts w:ascii="Times New Roman" w:hAnsi="Times New Roman"/>
          <w:szCs w:val="24"/>
          <w:lang w:val="az-Latn-AZ"/>
        </w:rPr>
        <w:t>isti</w:t>
      </w:r>
      <w:r w:rsidR="00EE0AE9" w:rsidRPr="00EE0AE9">
        <w:rPr>
          <w:rFonts w:ascii="Times New Roman" w:hAnsi="Times New Roman"/>
          <w:szCs w:val="24"/>
          <w:lang w:val="az-Latn-AZ"/>
        </w:rPr>
        <w:t>fa</w:t>
      </w:r>
      <w:r w:rsidRPr="00EE0AE9">
        <w:rPr>
          <w:rFonts w:ascii="Times New Roman" w:hAnsi="Times New Roman"/>
          <w:szCs w:val="24"/>
          <w:lang w:val="az-Latn-AZ"/>
        </w:rPr>
        <w:t xml:space="preserve">də etmisinizsə və ya istifadə edə bilərsinizsə, </w:t>
      </w:r>
      <w:r w:rsidR="000457D7" w:rsidRPr="000457D7">
        <w:rPr>
          <w:rFonts w:ascii="Times New Roman" w:hAnsi="Times New Roman"/>
          <w:szCs w:val="24"/>
          <w:lang w:val="az-Latn-AZ" w:eastAsia="zh-CN"/>
        </w:rPr>
        <w:t>BIOLONG PLUS</w:t>
      </w:r>
      <w:r w:rsidRPr="00EE0AE9">
        <w:rPr>
          <w:rFonts w:ascii="Times New Roman" w:hAnsi="Times New Roman"/>
          <w:b/>
          <w:szCs w:val="24"/>
          <w:lang w:val="az-Latn-AZ" w:eastAsia="zh-CN"/>
        </w:rPr>
        <w:t xml:space="preserve"> </w:t>
      </w:r>
      <w:r w:rsidRPr="00EE0AE9">
        <w:rPr>
          <w:rFonts w:ascii="Times New Roman" w:hAnsi="Times New Roman"/>
          <w:szCs w:val="24"/>
          <w:lang w:val="az-Latn-AZ" w:eastAsia="zh-CN"/>
        </w:rPr>
        <w:t>istifadə etməzdən əvvəl bu barədə həkiminizə məlumat verin.</w:t>
      </w:r>
    </w:p>
    <w:p w14:paraId="081BB563" w14:textId="27D6738C" w:rsidR="00592F9D" w:rsidRPr="00EE0AE9" w:rsidRDefault="000457D7" w:rsidP="000457D7">
      <w:pPr>
        <w:pStyle w:val="a4"/>
        <w:numPr>
          <w:ilvl w:val="0"/>
          <w:numId w:val="4"/>
        </w:numPr>
        <w:ind w:left="284" w:hanging="284"/>
        <w:jc w:val="both"/>
        <w:rPr>
          <w:rFonts w:ascii="Times New Roman" w:hAnsi="Times New Roman"/>
          <w:sz w:val="24"/>
          <w:szCs w:val="24"/>
          <w:lang w:val="az-Latn-AZ"/>
        </w:rPr>
      </w:pPr>
      <w:r w:rsidRPr="000457D7">
        <w:rPr>
          <w:rFonts w:ascii="Times New Roman" w:hAnsi="Times New Roman"/>
          <w:sz w:val="24"/>
          <w:szCs w:val="24"/>
          <w:lang w:val="az-Latn-AZ" w:eastAsia="zh-CN"/>
        </w:rPr>
        <w:t>BIOLONG PLUS</w:t>
      </w:r>
      <w:r>
        <w:rPr>
          <w:rFonts w:ascii="Times New Roman" w:hAnsi="Times New Roman"/>
          <w:sz w:val="24"/>
          <w:szCs w:val="24"/>
          <w:lang w:val="az-Latn-AZ" w:eastAsia="zh-CN"/>
        </w:rPr>
        <w:t xml:space="preserve"> </w:t>
      </w:r>
      <w:r w:rsidR="00592F9D" w:rsidRPr="00EE0AE9">
        <w:rPr>
          <w:rFonts w:ascii="Times New Roman" w:hAnsi="Times New Roman"/>
          <w:sz w:val="24"/>
          <w:szCs w:val="24"/>
          <w:lang w:val="az-Latn-AZ"/>
        </w:rPr>
        <w:t xml:space="preserve">ilə birlikdə </w:t>
      </w:r>
      <w:r w:rsidR="000B630A" w:rsidRPr="00EE0AE9">
        <w:rPr>
          <w:rFonts w:ascii="Times New Roman" w:hAnsi="Times New Roman"/>
          <w:sz w:val="24"/>
          <w:szCs w:val="24"/>
          <w:lang w:val="az-Latn-AZ"/>
        </w:rPr>
        <w:t xml:space="preserve">Levodopa </w:t>
      </w:r>
      <w:r w:rsidR="00592F9D" w:rsidRPr="00EE0AE9">
        <w:rPr>
          <w:rFonts w:ascii="Times New Roman" w:hAnsi="Times New Roman"/>
          <w:sz w:val="24"/>
          <w:szCs w:val="24"/>
          <w:lang w:val="az-Latn-AZ"/>
        </w:rPr>
        <w:t>istifadə etmə</w:t>
      </w:r>
      <w:r w:rsidR="00056B27" w:rsidRPr="00EE0AE9">
        <w:rPr>
          <w:rFonts w:ascii="Times New Roman" w:hAnsi="Times New Roman"/>
          <w:sz w:val="24"/>
          <w:szCs w:val="24"/>
          <w:lang w:val="az-Latn-AZ"/>
        </w:rPr>
        <w:t>k tövsiyə olunmur</w:t>
      </w:r>
      <w:r w:rsidR="000B630A" w:rsidRPr="00EE0AE9">
        <w:rPr>
          <w:rFonts w:ascii="Times New Roman" w:hAnsi="Times New Roman"/>
          <w:sz w:val="24"/>
          <w:szCs w:val="24"/>
          <w:lang w:val="az-Latn-AZ"/>
        </w:rPr>
        <w:t xml:space="preserve">. Belə ki, </w:t>
      </w:r>
      <w:r w:rsidR="00592F9D" w:rsidRPr="00EE0AE9">
        <w:rPr>
          <w:rFonts w:ascii="Times New Roman" w:hAnsi="Times New Roman"/>
          <w:sz w:val="24"/>
          <w:szCs w:val="24"/>
          <w:lang w:val="az-Latn-AZ"/>
        </w:rPr>
        <w:t>Vitamin B</w:t>
      </w:r>
      <w:r w:rsidR="00592F9D" w:rsidRPr="00EE0AE9">
        <w:rPr>
          <w:rFonts w:ascii="Times New Roman" w:hAnsi="Times New Roman"/>
          <w:sz w:val="24"/>
          <w:szCs w:val="24"/>
          <w:vertAlign w:val="subscript"/>
          <w:lang w:val="az-Latn-AZ"/>
        </w:rPr>
        <w:t>6</w:t>
      </w:r>
      <w:r w:rsidR="00592F9D" w:rsidRPr="00EE0AE9">
        <w:rPr>
          <w:rFonts w:ascii="Times New Roman" w:hAnsi="Times New Roman"/>
          <w:sz w:val="24"/>
          <w:szCs w:val="24"/>
          <w:lang w:val="az-Latn-AZ"/>
        </w:rPr>
        <w:t>, periferik do</w:t>
      </w:r>
      <w:r w:rsidR="00EE0AE9">
        <w:rPr>
          <w:rFonts w:ascii="Times New Roman" w:hAnsi="Times New Roman"/>
          <w:sz w:val="24"/>
          <w:szCs w:val="24"/>
          <w:lang w:val="az-Latn-AZ"/>
        </w:rPr>
        <w:t>f</w:t>
      </w:r>
      <w:r w:rsidR="00592F9D" w:rsidRPr="00EE0AE9">
        <w:rPr>
          <w:rFonts w:ascii="Times New Roman" w:hAnsi="Times New Roman"/>
          <w:sz w:val="24"/>
          <w:szCs w:val="24"/>
          <w:lang w:val="az-Latn-AZ"/>
        </w:rPr>
        <w:t>a</w:t>
      </w:r>
      <w:r w:rsidR="00EE0AE9">
        <w:rPr>
          <w:rFonts w:ascii="Times New Roman" w:hAnsi="Times New Roman"/>
          <w:sz w:val="24"/>
          <w:szCs w:val="24"/>
          <w:lang w:val="az-Latn-AZ"/>
        </w:rPr>
        <w:t>de</w:t>
      </w:r>
      <w:r w:rsidR="00592F9D" w:rsidRPr="00EE0AE9">
        <w:rPr>
          <w:rFonts w:ascii="Times New Roman" w:hAnsi="Times New Roman"/>
          <w:sz w:val="24"/>
          <w:szCs w:val="24"/>
          <w:lang w:val="az-Latn-AZ"/>
        </w:rPr>
        <w:t>karboksilaza fermentini stimulla</w:t>
      </w:r>
      <w:r w:rsidR="00592F9D" w:rsidRPr="00EE0AE9">
        <w:rPr>
          <w:rFonts w:ascii="Times New Roman" w:hAnsi="Times New Roman" w:hint="cs"/>
          <w:sz w:val="24"/>
          <w:szCs w:val="24"/>
          <w:lang w:val="az-Latn-AZ"/>
        </w:rPr>
        <w:t>ş</w:t>
      </w:r>
      <w:r w:rsidR="00592F9D" w:rsidRPr="00EE0AE9">
        <w:rPr>
          <w:rFonts w:ascii="Times New Roman" w:hAnsi="Times New Roman"/>
          <w:sz w:val="24"/>
          <w:szCs w:val="24"/>
          <w:lang w:val="az-Latn-AZ"/>
        </w:rPr>
        <w:t>d</w:t>
      </w:r>
      <w:r w:rsidR="00592F9D" w:rsidRPr="00EE0AE9">
        <w:rPr>
          <w:rFonts w:ascii="Times New Roman" w:hAnsi="Times New Roman" w:hint="cs"/>
          <w:sz w:val="24"/>
          <w:szCs w:val="24"/>
          <w:lang w:val="az-Latn-AZ"/>
        </w:rPr>
        <w:t>ı</w:t>
      </w:r>
      <w:r w:rsidR="0086766B" w:rsidRPr="00EE0AE9">
        <w:rPr>
          <w:rFonts w:ascii="Times New Roman" w:hAnsi="Times New Roman"/>
          <w:sz w:val="24"/>
          <w:szCs w:val="24"/>
          <w:lang w:val="az-Latn-AZ"/>
        </w:rPr>
        <w:t>rmaqla</w:t>
      </w:r>
      <w:r w:rsidR="00592F9D" w:rsidRPr="00EE0AE9">
        <w:rPr>
          <w:rFonts w:ascii="Times New Roman" w:hAnsi="Times New Roman"/>
          <w:sz w:val="24"/>
          <w:szCs w:val="24"/>
          <w:lang w:val="az-Latn-AZ"/>
        </w:rPr>
        <w:t xml:space="preserve"> levodopan</w:t>
      </w:r>
      <w:r w:rsidR="00592F9D" w:rsidRPr="00EE0AE9">
        <w:rPr>
          <w:rFonts w:ascii="Times New Roman" w:hAnsi="Times New Roman" w:hint="cs"/>
          <w:sz w:val="24"/>
          <w:szCs w:val="24"/>
          <w:lang w:val="az-Latn-AZ"/>
        </w:rPr>
        <w:t>ı</w:t>
      </w:r>
      <w:r w:rsidR="00592F9D" w:rsidRPr="00EE0AE9">
        <w:rPr>
          <w:rFonts w:ascii="Times New Roman" w:hAnsi="Times New Roman"/>
          <w:sz w:val="24"/>
          <w:szCs w:val="24"/>
          <w:lang w:val="az-Latn-AZ"/>
        </w:rPr>
        <w:t>n təsirini azald</w:t>
      </w:r>
      <w:r w:rsidR="00592F9D" w:rsidRPr="00EE0AE9">
        <w:rPr>
          <w:rFonts w:ascii="Times New Roman" w:hAnsi="Times New Roman" w:hint="cs"/>
          <w:sz w:val="24"/>
          <w:szCs w:val="24"/>
          <w:lang w:val="az-Latn-AZ"/>
        </w:rPr>
        <w:t>ı</w:t>
      </w:r>
      <w:r w:rsidR="000B630A" w:rsidRPr="00EE0AE9">
        <w:rPr>
          <w:rFonts w:ascii="Times New Roman" w:hAnsi="Times New Roman"/>
          <w:sz w:val="24"/>
          <w:szCs w:val="24"/>
          <w:lang w:val="az-Latn-AZ"/>
        </w:rPr>
        <w:t>r.</w:t>
      </w:r>
    </w:p>
    <w:p w14:paraId="2A0A4ECA" w14:textId="4D16FE3B" w:rsidR="00056B27" w:rsidRPr="00EE0AE9" w:rsidRDefault="007E1B4B" w:rsidP="00EE0AE9">
      <w:pPr>
        <w:pStyle w:val="a4"/>
        <w:numPr>
          <w:ilvl w:val="0"/>
          <w:numId w:val="3"/>
        </w:numPr>
        <w:spacing w:after="0" w:line="240" w:lineRule="auto"/>
        <w:ind w:left="284" w:hanging="284"/>
        <w:jc w:val="both"/>
        <w:rPr>
          <w:rFonts w:ascii="Times New Roman" w:hAnsi="Times New Roman" w:cs="Times New Roman"/>
          <w:sz w:val="24"/>
          <w:szCs w:val="24"/>
          <w:lang w:val="az-Latn-AZ"/>
        </w:rPr>
      </w:pPr>
      <w:r w:rsidRPr="00EE0AE9">
        <w:rPr>
          <w:rFonts w:ascii="Times New Roman" w:hAnsi="Times New Roman" w:cs="Times New Roman"/>
          <w:sz w:val="24"/>
          <w:szCs w:val="24"/>
          <w:lang w:val="az-Latn-AZ"/>
        </w:rPr>
        <w:t xml:space="preserve">Tiamin 5-flüorurasil tərəfindən inaktivləşdirilir, </w:t>
      </w:r>
      <w:r w:rsidR="00056B27" w:rsidRPr="00EE0AE9">
        <w:rPr>
          <w:rFonts w:ascii="Times New Roman" w:hAnsi="Times New Roman" w:cs="Times New Roman"/>
          <w:sz w:val="24"/>
          <w:szCs w:val="24"/>
          <w:lang w:val="az-Latn-AZ"/>
        </w:rPr>
        <w:t xml:space="preserve">belə ki, </w:t>
      </w:r>
      <w:r w:rsidRPr="00EE0AE9">
        <w:rPr>
          <w:rFonts w:ascii="Times New Roman" w:hAnsi="Times New Roman" w:cs="Times New Roman"/>
          <w:sz w:val="24"/>
          <w:szCs w:val="24"/>
          <w:lang w:val="az-Latn-AZ"/>
        </w:rPr>
        <w:t xml:space="preserve">sonuncu </w:t>
      </w:r>
      <w:r w:rsidR="00056B27" w:rsidRPr="00EE0AE9">
        <w:rPr>
          <w:rFonts w:ascii="Times New Roman" w:hAnsi="Times New Roman" w:cs="Times New Roman"/>
          <w:sz w:val="24"/>
          <w:szCs w:val="24"/>
          <w:lang w:val="az-Latn-AZ"/>
        </w:rPr>
        <w:t xml:space="preserve">rəqabət zəminində </w:t>
      </w:r>
      <w:r w:rsidRPr="00EE0AE9">
        <w:rPr>
          <w:rFonts w:ascii="Times New Roman" w:hAnsi="Times New Roman" w:cs="Times New Roman"/>
          <w:sz w:val="24"/>
          <w:szCs w:val="24"/>
          <w:lang w:val="az-Latn-AZ"/>
        </w:rPr>
        <w:t xml:space="preserve">tiaminin </w:t>
      </w:r>
      <w:r w:rsidR="00056B27" w:rsidRPr="00EE0AE9">
        <w:rPr>
          <w:rFonts w:ascii="Times New Roman" w:hAnsi="Times New Roman" w:cs="Times New Roman"/>
          <w:sz w:val="24"/>
          <w:szCs w:val="24"/>
          <w:lang w:val="az-Latn-AZ"/>
        </w:rPr>
        <w:t>ti</w:t>
      </w:r>
      <w:r w:rsidRPr="00EE0AE9">
        <w:rPr>
          <w:rFonts w:ascii="Times New Roman" w:hAnsi="Times New Roman" w:cs="Times New Roman"/>
          <w:sz w:val="24"/>
          <w:szCs w:val="24"/>
          <w:lang w:val="az-Latn-AZ"/>
        </w:rPr>
        <w:t>amin</w:t>
      </w:r>
      <w:r w:rsidR="00EE0AE9">
        <w:rPr>
          <w:rFonts w:ascii="Times New Roman" w:hAnsi="Times New Roman" w:cs="Times New Roman"/>
          <w:sz w:val="24"/>
          <w:szCs w:val="24"/>
          <w:lang w:val="az-Latn-AZ"/>
        </w:rPr>
        <w:t xml:space="preserve"> </w:t>
      </w:r>
      <w:r w:rsidRPr="00EE0AE9">
        <w:rPr>
          <w:rFonts w:ascii="Times New Roman" w:hAnsi="Times New Roman" w:cs="Times New Roman"/>
          <w:sz w:val="24"/>
          <w:szCs w:val="24"/>
          <w:lang w:val="az-Latn-AZ"/>
        </w:rPr>
        <w:t xml:space="preserve">pirofosfata </w:t>
      </w:r>
      <w:r w:rsidR="00056B27" w:rsidRPr="00EE0AE9">
        <w:rPr>
          <w:rFonts w:ascii="Times New Roman" w:hAnsi="Times New Roman" w:cs="Times New Roman"/>
          <w:sz w:val="24"/>
          <w:szCs w:val="24"/>
          <w:lang w:val="az-Latn-AZ"/>
        </w:rPr>
        <w:t xml:space="preserve">qədər </w:t>
      </w:r>
      <w:r w:rsidRPr="00EE0AE9">
        <w:rPr>
          <w:rFonts w:ascii="Times New Roman" w:hAnsi="Times New Roman" w:cs="Times New Roman"/>
          <w:sz w:val="24"/>
          <w:szCs w:val="24"/>
          <w:lang w:val="az-Latn-AZ"/>
        </w:rPr>
        <w:t>fosforla</w:t>
      </w:r>
      <w:r w:rsidRPr="00EE0AE9">
        <w:rPr>
          <w:rFonts w:ascii="Times New Roman" w:hAnsi="Times New Roman" w:cs="Times New Roman" w:hint="cs"/>
          <w:sz w:val="24"/>
          <w:szCs w:val="24"/>
          <w:lang w:val="az-Latn-AZ"/>
        </w:rPr>
        <w:t>ş</w:t>
      </w:r>
      <w:r w:rsidRPr="00EE0AE9">
        <w:rPr>
          <w:rFonts w:ascii="Times New Roman" w:hAnsi="Times New Roman" w:cs="Times New Roman"/>
          <w:sz w:val="24"/>
          <w:szCs w:val="24"/>
          <w:lang w:val="az-Latn-AZ"/>
        </w:rPr>
        <w:t>mas</w:t>
      </w:r>
      <w:r w:rsidRPr="00EE0AE9">
        <w:rPr>
          <w:rFonts w:ascii="Times New Roman" w:hAnsi="Times New Roman" w:cs="Times New Roman" w:hint="cs"/>
          <w:sz w:val="24"/>
          <w:szCs w:val="24"/>
          <w:lang w:val="az-Latn-AZ"/>
        </w:rPr>
        <w:t>ı</w:t>
      </w:r>
      <w:r w:rsidRPr="00EE0AE9">
        <w:rPr>
          <w:rFonts w:ascii="Times New Roman" w:hAnsi="Times New Roman" w:cs="Times New Roman"/>
          <w:sz w:val="24"/>
          <w:szCs w:val="24"/>
          <w:lang w:val="az-Latn-AZ"/>
        </w:rPr>
        <w:t>n</w:t>
      </w:r>
      <w:r w:rsidRPr="00EE0AE9">
        <w:rPr>
          <w:rFonts w:ascii="Times New Roman" w:hAnsi="Times New Roman" w:cs="Times New Roman" w:hint="cs"/>
          <w:sz w:val="24"/>
          <w:szCs w:val="24"/>
          <w:lang w:val="az-Latn-AZ"/>
        </w:rPr>
        <w:t>ı</w:t>
      </w:r>
      <w:r w:rsidRPr="00EE0AE9">
        <w:rPr>
          <w:rFonts w:ascii="Times New Roman" w:hAnsi="Times New Roman" w:cs="Times New Roman"/>
          <w:sz w:val="24"/>
          <w:szCs w:val="24"/>
          <w:lang w:val="az-Latn-AZ"/>
        </w:rPr>
        <w:t xml:space="preserve"> </w:t>
      </w:r>
      <w:r w:rsidR="00056B27" w:rsidRPr="00EE0AE9">
        <w:rPr>
          <w:rFonts w:ascii="Times New Roman" w:hAnsi="Times New Roman" w:cs="Times New Roman"/>
          <w:sz w:val="24"/>
          <w:szCs w:val="24"/>
          <w:lang w:val="az-Latn-AZ"/>
        </w:rPr>
        <w:t>inhibə edir</w:t>
      </w:r>
      <w:r w:rsidRPr="00EE0AE9">
        <w:rPr>
          <w:rFonts w:ascii="Times New Roman" w:hAnsi="Times New Roman" w:cs="Times New Roman"/>
          <w:sz w:val="24"/>
          <w:szCs w:val="24"/>
          <w:lang w:val="az-Latn-AZ"/>
        </w:rPr>
        <w:t>.</w:t>
      </w:r>
    </w:p>
    <w:p w14:paraId="687D5B38" w14:textId="77777777" w:rsidR="007E1B4B" w:rsidRPr="00EE0AE9" w:rsidRDefault="007E1B4B" w:rsidP="00EE0AE9">
      <w:pPr>
        <w:pStyle w:val="a4"/>
        <w:numPr>
          <w:ilvl w:val="0"/>
          <w:numId w:val="3"/>
        </w:numPr>
        <w:spacing w:after="0" w:line="240" w:lineRule="auto"/>
        <w:ind w:left="284" w:hanging="284"/>
        <w:jc w:val="both"/>
        <w:rPr>
          <w:rFonts w:ascii="Times New Roman" w:hAnsi="Times New Roman" w:cs="Times New Roman"/>
          <w:sz w:val="24"/>
          <w:szCs w:val="24"/>
          <w:lang w:val="az-Latn-AZ"/>
        </w:rPr>
      </w:pPr>
      <w:r w:rsidRPr="00EE0AE9">
        <w:rPr>
          <w:rFonts w:ascii="Times New Roman" w:hAnsi="Times New Roman" w:cs="Times New Roman"/>
          <w:sz w:val="24"/>
          <w:szCs w:val="24"/>
          <w:lang w:val="az-Latn-AZ"/>
        </w:rPr>
        <w:t xml:space="preserve">İlgək diuretikləri, məsələn, furosemid uzunmüddətli müalicə zamanı tiaminin kanalcıq reabsorbsiyasını inhibə etməklə tiaminin xaric olmasını artıra və beləliklə, onun səviyyəsini aşağı sala bilər. </w:t>
      </w:r>
    </w:p>
    <w:p w14:paraId="2C216A42" w14:textId="7D711C82" w:rsidR="007E1B4B" w:rsidRPr="00C13FD1" w:rsidRDefault="007E1B4B" w:rsidP="00EE0AE9">
      <w:pPr>
        <w:pStyle w:val="a4"/>
        <w:numPr>
          <w:ilvl w:val="0"/>
          <w:numId w:val="3"/>
        </w:numPr>
        <w:spacing w:after="0" w:line="240" w:lineRule="auto"/>
        <w:ind w:left="284" w:hanging="284"/>
        <w:jc w:val="both"/>
        <w:rPr>
          <w:rFonts w:ascii="Times New Roman" w:hAnsi="Times New Roman" w:cs="Times New Roman"/>
          <w:sz w:val="24"/>
          <w:szCs w:val="24"/>
          <w:lang w:val="az-Latn-AZ"/>
        </w:rPr>
      </w:pPr>
      <w:r w:rsidRPr="00EE0AE9">
        <w:rPr>
          <w:rFonts w:ascii="Times New Roman" w:hAnsi="Times New Roman" w:cs="Times New Roman"/>
          <w:sz w:val="24"/>
          <w:szCs w:val="24"/>
          <w:lang w:val="az-Latn-AZ"/>
        </w:rPr>
        <w:t>Piridoksinin antaqonistlərinin (məsələn, isoniazid, hidralazin, D-penisillamin və</w:t>
      </w:r>
      <w:r w:rsidR="00EE0AE9" w:rsidRPr="00EE0AE9">
        <w:rPr>
          <w:rFonts w:ascii="Times New Roman" w:hAnsi="Times New Roman" w:cs="Times New Roman"/>
          <w:sz w:val="24"/>
          <w:szCs w:val="24"/>
          <w:lang w:val="az-Latn-AZ"/>
        </w:rPr>
        <w:t xml:space="preserve"> ya siklo</w:t>
      </w:r>
      <w:r w:rsidRPr="00EE0AE9">
        <w:rPr>
          <w:rFonts w:ascii="Times New Roman" w:hAnsi="Times New Roman" w:cs="Times New Roman"/>
          <w:sz w:val="24"/>
          <w:szCs w:val="24"/>
          <w:lang w:val="az-Latn-AZ"/>
        </w:rPr>
        <w:t>serin)</w:t>
      </w:r>
      <w:r w:rsidRPr="00C13FD1">
        <w:rPr>
          <w:rFonts w:ascii="Times New Roman" w:hAnsi="Times New Roman" w:cs="Times New Roman"/>
          <w:sz w:val="24"/>
          <w:szCs w:val="24"/>
          <w:lang w:val="az-Latn-AZ"/>
        </w:rPr>
        <w:t xml:space="preserve"> eyni zamanda istifadəsi orqanizmin B</w:t>
      </w:r>
      <w:r w:rsidRPr="00C13FD1">
        <w:rPr>
          <w:rFonts w:ascii="Times New Roman" w:hAnsi="Times New Roman" w:cs="Times New Roman"/>
          <w:sz w:val="24"/>
          <w:szCs w:val="24"/>
          <w:vertAlign w:val="subscript"/>
          <w:lang w:val="az-Latn-AZ"/>
        </w:rPr>
        <w:t>6</w:t>
      </w:r>
      <w:r w:rsidRPr="00C13FD1">
        <w:rPr>
          <w:rFonts w:ascii="Times New Roman" w:hAnsi="Times New Roman" w:cs="Times New Roman"/>
          <w:sz w:val="24"/>
          <w:szCs w:val="24"/>
          <w:lang w:val="az-Latn-AZ"/>
        </w:rPr>
        <w:t xml:space="preserve"> vitamininə olan tələbatını artıra bilər.</w:t>
      </w:r>
    </w:p>
    <w:p w14:paraId="18F62392" w14:textId="77777777" w:rsidR="007E1B4B" w:rsidRPr="00C13FD1" w:rsidRDefault="007E1B4B" w:rsidP="00EE0AE9">
      <w:pPr>
        <w:pStyle w:val="a4"/>
        <w:numPr>
          <w:ilvl w:val="0"/>
          <w:numId w:val="3"/>
        </w:numPr>
        <w:spacing w:after="0" w:line="240" w:lineRule="auto"/>
        <w:ind w:left="284" w:hanging="284"/>
        <w:jc w:val="both"/>
        <w:rPr>
          <w:rFonts w:ascii="Times New Roman" w:hAnsi="Times New Roman" w:cs="Times New Roman"/>
          <w:sz w:val="24"/>
          <w:szCs w:val="24"/>
          <w:lang w:val="az-Latn-AZ"/>
        </w:rPr>
      </w:pPr>
      <w:r w:rsidRPr="00C13FD1">
        <w:rPr>
          <w:rFonts w:ascii="Times New Roman" w:hAnsi="Times New Roman" w:cs="Times New Roman"/>
          <w:sz w:val="24"/>
          <w:szCs w:val="24"/>
          <w:lang w:val="az-Latn-AZ"/>
        </w:rPr>
        <w:t>Tərkibində sulfit olan içkilər (məsələn, şərab) tiaminin deqradasiyasını gücləndirir.</w:t>
      </w:r>
    </w:p>
    <w:p w14:paraId="71E4D15F" w14:textId="77777777" w:rsidR="00126246" w:rsidRDefault="00126246" w:rsidP="0062493D">
      <w:pPr>
        <w:jc w:val="both"/>
        <w:rPr>
          <w:rFonts w:ascii="Times New Roman" w:eastAsiaTheme="minorHAnsi" w:hAnsi="Times New Roman"/>
          <w:b/>
          <w:szCs w:val="24"/>
          <w:lang w:val="az-Latn-AZ"/>
        </w:rPr>
      </w:pPr>
    </w:p>
    <w:p w14:paraId="3EB8A63D" w14:textId="189A48BA" w:rsidR="007E1B4B" w:rsidRPr="00C13FD1" w:rsidRDefault="007E1B4B" w:rsidP="0062493D">
      <w:pPr>
        <w:jc w:val="both"/>
        <w:rPr>
          <w:rFonts w:ascii="Times New Roman" w:eastAsiaTheme="minorHAnsi" w:hAnsi="Times New Roman"/>
          <w:b/>
          <w:szCs w:val="24"/>
          <w:lang w:val="az-Latn-AZ"/>
        </w:rPr>
      </w:pPr>
      <w:r w:rsidRPr="00C13FD1">
        <w:rPr>
          <w:rFonts w:ascii="Times New Roman" w:eastAsiaTheme="minorHAnsi" w:hAnsi="Times New Roman"/>
          <w:b/>
          <w:szCs w:val="24"/>
          <w:lang w:val="az-Latn-AZ"/>
        </w:rPr>
        <w:lastRenderedPageBreak/>
        <w:t>Hamiləlik və laktasiya dövründə istifadəsi</w:t>
      </w:r>
    </w:p>
    <w:p w14:paraId="4CCE5537" w14:textId="77777777" w:rsidR="007E1B4B" w:rsidRPr="00C13FD1" w:rsidRDefault="007E1B4B" w:rsidP="0062493D">
      <w:pPr>
        <w:jc w:val="both"/>
        <w:rPr>
          <w:rFonts w:ascii="Times New Roman" w:eastAsiaTheme="minorHAnsi" w:hAnsi="Times New Roman"/>
          <w:i/>
          <w:szCs w:val="24"/>
          <w:lang w:val="az-Latn-AZ"/>
        </w:rPr>
      </w:pPr>
      <w:r w:rsidRPr="00C13FD1">
        <w:rPr>
          <w:rFonts w:ascii="Times New Roman" w:eastAsiaTheme="minorHAnsi" w:hAnsi="Times New Roman"/>
          <w:i/>
          <w:szCs w:val="24"/>
          <w:lang w:val="az-Latn-AZ"/>
        </w:rPr>
        <w:t>Hamiləlik</w:t>
      </w:r>
    </w:p>
    <w:p w14:paraId="22A7FDC4" w14:textId="77777777" w:rsidR="007E1B4B" w:rsidRPr="00C13FD1" w:rsidRDefault="007E1B4B" w:rsidP="0062493D">
      <w:pPr>
        <w:jc w:val="both"/>
        <w:rPr>
          <w:rFonts w:ascii="Times New Roman" w:eastAsiaTheme="minorHAnsi" w:hAnsi="Times New Roman"/>
          <w:szCs w:val="24"/>
          <w:lang w:val="az-Latn-AZ"/>
        </w:rPr>
      </w:pPr>
      <w:r w:rsidRPr="00C13FD1">
        <w:rPr>
          <w:rFonts w:ascii="Times New Roman" w:eastAsiaTheme="minorHAnsi" w:hAnsi="Times New Roman"/>
          <w:szCs w:val="24"/>
          <w:lang w:val="az-Latn-AZ"/>
        </w:rPr>
        <w:t>Bu preparatın hamiləliyə, embrionun/dölün inkişafına, prenatal və postnatal inkişafa təsirinə dair yalnız heyvanlar üzərində məhdud sayda tədqiqat aparılmışdır. İnsan üçün mümkün riski məlum deyil. Bu preparat hamiləlik dövründə yalnız o zaman istifadə edilə bilər ki, ana üçün müalicənin faydası döl üçün potensial riskdən üstün olmuş olsun.</w:t>
      </w:r>
    </w:p>
    <w:p w14:paraId="21BF196D" w14:textId="77777777" w:rsidR="007E1B4B" w:rsidRPr="00C13FD1" w:rsidRDefault="007E1B4B" w:rsidP="0062493D">
      <w:pPr>
        <w:jc w:val="both"/>
        <w:rPr>
          <w:rFonts w:ascii="Times New Roman" w:eastAsiaTheme="minorHAnsi" w:hAnsi="Times New Roman"/>
          <w:i/>
          <w:szCs w:val="24"/>
          <w:lang w:val="az-Latn-AZ"/>
        </w:rPr>
      </w:pPr>
      <w:r w:rsidRPr="00C13FD1">
        <w:rPr>
          <w:rFonts w:ascii="Times New Roman" w:eastAsiaTheme="minorHAnsi" w:hAnsi="Times New Roman"/>
          <w:i/>
          <w:szCs w:val="24"/>
          <w:lang w:val="az-Latn-AZ"/>
        </w:rPr>
        <w:t>Laktasiya</w:t>
      </w:r>
    </w:p>
    <w:p w14:paraId="3B3F408B" w14:textId="01152648" w:rsidR="007E1B4B" w:rsidRPr="00C13FD1" w:rsidRDefault="007E1B4B" w:rsidP="0062493D">
      <w:pPr>
        <w:jc w:val="both"/>
        <w:rPr>
          <w:rFonts w:ascii="Times New Roman" w:eastAsiaTheme="minorHAnsi" w:hAnsi="Times New Roman"/>
          <w:szCs w:val="24"/>
          <w:lang w:val="az-Latn-AZ"/>
        </w:rPr>
      </w:pPr>
      <w:r w:rsidRPr="00C13FD1">
        <w:rPr>
          <w:rFonts w:ascii="Times New Roman" w:eastAsiaTheme="minorHAnsi" w:hAnsi="Times New Roman"/>
          <w:szCs w:val="24"/>
          <w:lang w:val="az-Latn-AZ"/>
        </w:rPr>
        <w:t>B</w:t>
      </w:r>
      <w:r w:rsidRPr="00C13FD1">
        <w:rPr>
          <w:rFonts w:ascii="Times New Roman" w:eastAsiaTheme="minorHAnsi" w:hAnsi="Times New Roman"/>
          <w:szCs w:val="24"/>
          <w:vertAlign w:val="subscript"/>
          <w:lang w:val="az-Latn-AZ"/>
        </w:rPr>
        <w:t>1</w:t>
      </w:r>
      <w:r w:rsidRPr="00C13FD1">
        <w:rPr>
          <w:rFonts w:ascii="Times New Roman" w:eastAsiaTheme="minorHAnsi" w:hAnsi="Times New Roman"/>
          <w:szCs w:val="24"/>
          <w:lang w:val="az-Latn-AZ"/>
        </w:rPr>
        <w:t>, B</w:t>
      </w:r>
      <w:r w:rsidRPr="00C13FD1">
        <w:rPr>
          <w:rFonts w:ascii="Times New Roman" w:eastAsiaTheme="minorHAnsi" w:hAnsi="Times New Roman"/>
          <w:szCs w:val="24"/>
          <w:vertAlign w:val="subscript"/>
          <w:lang w:val="az-Latn-AZ"/>
        </w:rPr>
        <w:t>6</w:t>
      </w:r>
      <w:r w:rsidRPr="00C13FD1">
        <w:rPr>
          <w:rFonts w:ascii="Times New Roman" w:eastAsiaTheme="minorHAnsi" w:hAnsi="Times New Roman"/>
          <w:szCs w:val="24"/>
          <w:lang w:val="az-Latn-AZ"/>
        </w:rPr>
        <w:t xml:space="preserve"> və B</w:t>
      </w:r>
      <w:r w:rsidRPr="00C13FD1">
        <w:rPr>
          <w:rFonts w:ascii="Times New Roman" w:eastAsiaTheme="minorHAnsi" w:hAnsi="Times New Roman"/>
          <w:szCs w:val="24"/>
          <w:vertAlign w:val="subscript"/>
          <w:lang w:val="az-Latn-AZ"/>
        </w:rPr>
        <w:t>12</w:t>
      </w:r>
      <w:r w:rsidRPr="00C13FD1">
        <w:rPr>
          <w:rFonts w:ascii="Times New Roman" w:eastAsiaTheme="minorHAnsi" w:hAnsi="Times New Roman"/>
          <w:szCs w:val="24"/>
          <w:lang w:val="az-Latn-AZ"/>
        </w:rPr>
        <w:t xml:space="preserve"> vitaminləri insanda döş südünə nüfuz edir. B</w:t>
      </w:r>
      <w:r w:rsidRPr="00C13FD1">
        <w:rPr>
          <w:rFonts w:ascii="Times New Roman" w:eastAsiaTheme="minorHAnsi" w:hAnsi="Times New Roman"/>
          <w:szCs w:val="24"/>
          <w:vertAlign w:val="subscript"/>
          <w:lang w:val="az-Latn-AZ"/>
        </w:rPr>
        <w:t>6</w:t>
      </w:r>
      <w:r w:rsidRPr="00C13FD1">
        <w:rPr>
          <w:rFonts w:ascii="Times New Roman" w:eastAsiaTheme="minorHAnsi" w:hAnsi="Times New Roman"/>
          <w:szCs w:val="24"/>
          <w:lang w:val="az-Latn-AZ"/>
        </w:rPr>
        <w:t xml:space="preserve"> vitamininin yüksək konsentrasiyaları döş südünün hasil edilməsini azalda bilər. Heyvanlar üzərində aparılan tə</w:t>
      </w:r>
      <w:r w:rsidR="00EE0AE9">
        <w:rPr>
          <w:rFonts w:ascii="Times New Roman" w:eastAsiaTheme="minorHAnsi" w:hAnsi="Times New Roman"/>
          <w:szCs w:val="24"/>
          <w:lang w:val="az-Latn-AZ"/>
        </w:rPr>
        <w:t>dqiqatlardan ana südü</w:t>
      </w:r>
      <w:r w:rsidRPr="00C13FD1">
        <w:rPr>
          <w:rFonts w:ascii="Times New Roman" w:eastAsiaTheme="minorHAnsi" w:hAnsi="Times New Roman"/>
          <w:szCs w:val="24"/>
          <w:lang w:val="az-Latn-AZ"/>
        </w:rPr>
        <w:t>nə nüfuzetmə dərəcəsi haqqında məlumat yoxdur.</w:t>
      </w:r>
    </w:p>
    <w:p w14:paraId="049BD517" w14:textId="577C63B9" w:rsidR="007E1B4B" w:rsidRPr="00C13FD1" w:rsidRDefault="007E1B4B" w:rsidP="0062493D">
      <w:pPr>
        <w:jc w:val="both"/>
        <w:rPr>
          <w:rFonts w:ascii="Times New Roman" w:eastAsiaTheme="minorHAnsi" w:hAnsi="Times New Roman"/>
          <w:szCs w:val="24"/>
          <w:lang w:val="az-Latn-AZ"/>
        </w:rPr>
      </w:pPr>
      <w:r w:rsidRPr="00C13FD1">
        <w:rPr>
          <w:rFonts w:ascii="Times New Roman" w:eastAsiaTheme="minorHAnsi" w:hAnsi="Times New Roman"/>
          <w:szCs w:val="24"/>
          <w:lang w:val="az-Latn-AZ"/>
        </w:rPr>
        <w:t>Ona görə də ana üçün müalicənin faydası və</w:t>
      </w:r>
      <w:r w:rsidR="00EE0AE9">
        <w:rPr>
          <w:rFonts w:ascii="Times New Roman" w:eastAsiaTheme="minorHAnsi" w:hAnsi="Times New Roman"/>
          <w:szCs w:val="24"/>
          <w:lang w:val="az-Latn-AZ"/>
        </w:rPr>
        <w:t xml:space="preserve"> </w:t>
      </w:r>
      <w:r w:rsidRPr="00C13FD1">
        <w:rPr>
          <w:rFonts w:ascii="Times New Roman" w:eastAsiaTheme="minorHAnsi" w:hAnsi="Times New Roman"/>
          <w:szCs w:val="24"/>
          <w:lang w:val="az-Latn-AZ"/>
        </w:rPr>
        <w:t>südəmər uşaq üçün ana südü ilə</w:t>
      </w:r>
      <w:r w:rsidR="00EE0AE9">
        <w:rPr>
          <w:rFonts w:ascii="Times New Roman" w:eastAsiaTheme="minorHAnsi" w:hAnsi="Times New Roman"/>
          <w:szCs w:val="24"/>
          <w:lang w:val="az-Latn-AZ"/>
        </w:rPr>
        <w:t xml:space="preserve"> qidalanmanın fay</w:t>
      </w:r>
      <w:r w:rsidRPr="00C13FD1">
        <w:rPr>
          <w:rFonts w:ascii="Times New Roman" w:eastAsiaTheme="minorHAnsi" w:hAnsi="Times New Roman"/>
          <w:szCs w:val="24"/>
          <w:lang w:val="az-Latn-AZ"/>
        </w:rPr>
        <w:t xml:space="preserve">dası nəzərə alınmaqla, ana südü ilə qidalandırmanın və ya </w:t>
      </w:r>
      <w:r w:rsidR="000457D7" w:rsidRPr="000457D7">
        <w:rPr>
          <w:rFonts w:ascii="Times New Roman" w:hAnsi="Times New Roman"/>
          <w:lang w:val="az-Latn-AZ" w:eastAsia="zh-CN"/>
        </w:rPr>
        <w:t>BIOLONG PLUS</w:t>
      </w:r>
      <w:bookmarkStart w:id="0" w:name="_GoBack"/>
      <w:bookmarkEnd w:id="0"/>
      <w:r w:rsidRPr="00E648F2">
        <w:rPr>
          <w:rFonts w:ascii="Times New Roman" w:hAnsi="Times New Roman"/>
          <w:b/>
          <w:lang w:val="az-Latn-AZ" w:eastAsia="zh-CN"/>
        </w:rPr>
        <w:t xml:space="preserve"> </w:t>
      </w:r>
      <w:r w:rsidRPr="00C13FD1">
        <w:rPr>
          <w:rFonts w:ascii="Times New Roman" w:eastAsiaTheme="minorHAnsi" w:hAnsi="Times New Roman"/>
          <w:szCs w:val="24"/>
          <w:lang w:val="az-Latn-AZ"/>
        </w:rPr>
        <w:t xml:space="preserve">vitamin B kompleksi ilə müalicənin dayandırılması barədə qərar verilməlidir. </w:t>
      </w:r>
    </w:p>
    <w:p w14:paraId="694A767F" w14:textId="77777777" w:rsidR="007E1B4B" w:rsidRPr="00C13FD1" w:rsidRDefault="007E1B4B" w:rsidP="0062493D">
      <w:pPr>
        <w:jc w:val="both"/>
        <w:rPr>
          <w:rFonts w:ascii="Times New Roman" w:eastAsiaTheme="minorHAnsi" w:hAnsi="Times New Roman"/>
          <w:szCs w:val="24"/>
          <w:lang w:val="az-Latn-AZ"/>
        </w:rPr>
      </w:pPr>
    </w:p>
    <w:p w14:paraId="68B0C73E" w14:textId="77777777" w:rsidR="007E1B4B" w:rsidRPr="00C13FD1" w:rsidRDefault="007E1B4B" w:rsidP="0062493D">
      <w:pPr>
        <w:jc w:val="both"/>
        <w:rPr>
          <w:rFonts w:ascii="Times New Roman" w:eastAsiaTheme="minorHAnsi" w:hAnsi="Times New Roman"/>
          <w:b/>
          <w:szCs w:val="24"/>
          <w:lang w:val="az-Latn-AZ"/>
        </w:rPr>
      </w:pPr>
      <w:r w:rsidRPr="00C13FD1">
        <w:rPr>
          <w:rFonts w:ascii="Times New Roman" w:eastAsiaTheme="minorHAnsi" w:hAnsi="Times New Roman"/>
          <w:b/>
          <w:szCs w:val="24"/>
          <w:lang w:val="az-Latn-AZ"/>
        </w:rPr>
        <w:t>Nəqliyyat vasitələrini və digər potensial təhlükəli mexanizmləri idarəetmə qabiliyyətinə təsiri</w:t>
      </w:r>
    </w:p>
    <w:p w14:paraId="60D87EF2" w14:textId="77777777" w:rsidR="007E1B4B" w:rsidRPr="00C13FD1" w:rsidRDefault="007E1B4B" w:rsidP="0062493D">
      <w:pPr>
        <w:jc w:val="both"/>
        <w:rPr>
          <w:rFonts w:ascii="Times New Roman" w:eastAsiaTheme="minorHAnsi" w:hAnsi="Times New Roman"/>
          <w:szCs w:val="24"/>
          <w:lang w:val="az-Latn-AZ"/>
        </w:rPr>
      </w:pPr>
      <w:r w:rsidRPr="00C13FD1">
        <w:rPr>
          <w:rFonts w:ascii="Times New Roman" w:eastAsiaTheme="minorHAnsi" w:hAnsi="Times New Roman"/>
          <w:szCs w:val="24"/>
          <w:lang w:val="az-Latn-AZ"/>
        </w:rPr>
        <w:t xml:space="preserve">Təsir göstərmir. </w:t>
      </w:r>
    </w:p>
    <w:p w14:paraId="4E395881" w14:textId="77777777" w:rsidR="00126246" w:rsidRDefault="00126246" w:rsidP="0062493D">
      <w:pPr>
        <w:jc w:val="both"/>
        <w:rPr>
          <w:rFonts w:ascii="Times New Roman" w:hAnsi="Times New Roman"/>
          <w:b/>
          <w:lang w:val="az-Latn-AZ"/>
        </w:rPr>
      </w:pPr>
    </w:p>
    <w:p w14:paraId="51518F5C" w14:textId="63E473BF" w:rsidR="00126246" w:rsidRPr="00E648F2" w:rsidRDefault="00126246" w:rsidP="0062493D">
      <w:pPr>
        <w:jc w:val="both"/>
        <w:rPr>
          <w:rFonts w:ascii="Times New Roman" w:hAnsi="Times New Roman"/>
          <w:b/>
          <w:lang w:val="az-Latn-AZ"/>
        </w:rPr>
      </w:pPr>
      <w:r w:rsidRPr="00E648F2">
        <w:rPr>
          <w:rFonts w:ascii="Times New Roman" w:hAnsi="Times New Roman"/>
          <w:b/>
          <w:lang w:val="az-Latn-AZ"/>
        </w:rPr>
        <w:t>İstifadə qaydası və dozası</w:t>
      </w:r>
    </w:p>
    <w:p w14:paraId="40F5AF83" w14:textId="4C1CE550" w:rsidR="00126246" w:rsidRPr="00E648F2" w:rsidRDefault="00126246" w:rsidP="0062493D">
      <w:pPr>
        <w:jc w:val="both"/>
        <w:rPr>
          <w:rFonts w:ascii="Times New Roman" w:hAnsi="Times New Roman"/>
          <w:lang w:val="az-Latn-AZ"/>
        </w:rPr>
      </w:pPr>
      <w:r w:rsidRPr="00E648F2">
        <w:rPr>
          <w:rFonts w:ascii="Times New Roman" w:hAnsi="Times New Roman"/>
          <w:lang w:val="az-Latn-AZ"/>
        </w:rPr>
        <w:t>Bu dərman əzələ</w:t>
      </w:r>
      <w:r w:rsidR="00EE0AE9">
        <w:rPr>
          <w:rFonts w:ascii="Times New Roman" w:hAnsi="Times New Roman"/>
          <w:lang w:val="az-Latn-AZ"/>
        </w:rPr>
        <w:t>da</w:t>
      </w:r>
      <w:r w:rsidRPr="00E648F2">
        <w:rPr>
          <w:rFonts w:ascii="Times New Roman" w:hAnsi="Times New Roman"/>
          <w:lang w:val="az-Latn-AZ"/>
        </w:rPr>
        <w:t xml:space="preserve">xili istifadə üçündür, venadaxili istifadə edilməməlidir. </w:t>
      </w:r>
    </w:p>
    <w:p w14:paraId="2C5B0E6E" w14:textId="2585EB56" w:rsidR="00126246" w:rsidRPr="00E648F2" w:rsidRDefault="00126246" w:rsidP="0062493D">
      <w:pPr>
        <w:jc w:val="both"/>
        <w:rPr>
          <w:rFonts w:ascii="Times New Roman" w:hAnsi="Times New Roman"/>
          <w:lang w:val="az-Latn-AZ"/>
        </w:rPr>
      </w:pPr>
      <w:r w:rsidRPr="00E648F2">
        <w:rPr>
          <w:rFonts w:ascii="Times New Roman" w:hAnsi="Times New Roman"/>
          <w:lang w:val="az-Latn-AZ"/>
        </w:rPr>
        <w:t>Böyüklər: Radikulalgiya, nevralgiya: gündə 1-2 flakonun möhtəviyyatı müvafiq olaraq 1-2 ampul həlledicidə həll edilir və alınmış məhlul əzələ daxilinə (sağrı əzələsinə dərinə</w:t>
      </w:r>
      <w:r w:rsidR="00EE0AE9">
        <w:rPr>
          <w:rFonts w:ascii="Times New Roman" w:hAnsi="Times New Roman"/>
          <w:lang w:val="az-Latn-AZ"/>
        </w:rPr>
        <w:t xml:space="preserve">) yeridilir. </w:t>
      </w:r>
      <w:r w:rsidRPr="00E648F2">
        <w:rPr>
          <w:rFonts w:ascii="Times New Roman" w:hAnsi="Times New Roman"/>
          <w:lang w:val="az-Latn-AZ"/>
        </w:rPr>
        <w:t>Xroniki alkoqolizm zamanı: gündə 2 flakonun möhtəviyyatı 2 ampul həlledicidə həll edilərə</w:t>
      </w:r>
      <w:r w:rsidR="00EE0AE9">
        <w:rPr>
          <w:rFonts w:ascii="Times New Roman" w:hAnsi="Times New Roman"/>
          <w:lang w:val="az-Latn-AZ"/>
        </w:rPr>
        <w:t xml:space="preserve">k </w:t>
      </w:r>
      <w:r w:rsidRPr="00E648F2">
        <w:rPr>
          <w:rFonts w:ascii="Times New Roman" w:hAnsi="Times New Roman"/>
          <w:lang w:val="az-Latn-AZ"/>
        </w:rPr>
        <w:t xml:space="preserve">əzələ daxilinə yeridilir. Müalicə müddəti həkim tərəfindən müəyyən edilir. </w:t>
      </w:r>
    </w:p>
    <w:p w14:paraId="3C4563A2" w14:textId="77777777" w:rsidR="00126246" w:rsidRPr="00E648F2" w:rsidRDefault="00126246" w:rsidP="0062493D">
      <w:pPr>
        <w:jc w:val="both"/>
        <w:rPr>
          <w:rFonts w:ascii="Times New Roman" w:hAnsi="Times New Roman"/>
          <w:lang w:val="az-Latn-AZ"/>
        </w:rPr>
      </w:pPr>
      <w:r w:rsidRPr="00E648F2">
        <w:rPr>
          <w:rFonts w:ascii="Times New Roman" w:hAnsi="Times New Roman"/>
          <w:lang w:val="az-Latn-AZ"/>
        </w:rPr>
        <w:t xml:space="preserve">Uşaqlarda və yeniyetmələrdə yalnız məhdud müalicə təcrübəsi vardır. </w:t>
      </w:r>
    </w:p>
    <w:p w14:paraId="4D0C173E" w14:textId="77777777" w:rsidR="00126246" w:rsidRPr="00C13FD1" w:rsidRDefault="00126246" w:rsidP="0062493D">
      <w:pPr>
        <w:jc w:val="both"/>
        <w:rPr>
          <w:rFonts w:ascii="Times New Roman" w:hAnsi="Times New Roman"/>
          <w:lang w:val="az-Latn-AZ"/>
        </w:rPr>
      </w:pPr>
      <w:r w:rsidRPr="00C13FD1">
        <w:rPr>
          <w:rFonts w:ascii="Times New Roman" w:hAnsi="Times New Roman"/>
          <w:lang w:val="az-Latn-AZ"/>
        </w:rPr>
        <w:t xml:space="preserve">Preparatın istifadəsinə dair əlavə suallarınız meydana çıxarsa, müalicə həkiminizə müraciət edin. </w:t>
      </w:r>
    </w:p>
    <w:p w14:paraId="6C8AF98E" w14:textId="77777777" w:rsidR="007E1B4B" w:rsidRPr="00C13FD1" w:rsidRDefault="007E1B4B" w:rsidP="0062493D">
      <w:pPr>
        <w:jc w:val="both"/>
        <w:rPr>
          <w:rFonts w:ascii="Times New Roman" w:hAnsi="Times New Roman"/>
          <w:lang w:val="az-Latn-AZ"/>
        </w:rPr>
      </w:pPr>
    </w:p>
    <w:p w14:paraId="2A94AF27" w14:textId="77777777" w:rsidR="00D451C1" w:rsidRPr="00C13FD1" w:rsidRDefault="0086766B" w:rsidP="0062493D">
      <w:pPr>
        <w:jc w:val="both"/>
        <w:rPr>
          <w:rFonts w:ascii="Times New Roman" w:hAnsi="Times New Roman"/>
          <w:b/>
          <w:lang w:val="az-Latn-AZ"/>
        </w:rPr>
      </w:pPr>
      <w:r w:rsidRPr="00C13FD1">
        <w:rPr>
          <w:rFonts w:ascii="Times New Roman" w:hAnsi="Times New Roman"/>
          <w:b/>
          <w:lang w:val="az-Latn-AZ"/>
        </w:rPr>
        <w:t>Əlavə təsirləri</w:t>
      </w:r>
    </w:p>
    <w:p w14:paraId="7AA7813E" w14:textId="103AA8DA" w:rsidR="00056B27" w:rsidRPr="00C13FD1" w:rsidRDefault="00056B27" w:rsidP="0062493D">
      <w:pPr>
        <w:jc w:val="both"/>
        <w:rPr>
          <w:rFonts w:ascii="Times New Roman" w:eastAsiaTheme="minorHAnsi" w:hAnsi="Times New Roman"/>
          <w:szCs w:val="24"/>
          <w:lang w:val="az-Latn-AZ"/>
        </w:rPr>
      </w:pPr>
      <w:r w:rsidRPr="00C13FD1">
        <w:rPr>
          <w:rFonts w:ascii="Times New Roman" w:eastAsiaTheme="minorHAnsi" w:hAnsi="Times New Roman"/>
          <w:szCs w:val="24"/>
          <w:lang w:val="az-Latn-AZ"/>
        </w:rPr>
        <w:t>Preparatın əlavə təsirlərinin başvermə tezliyi aşağıdakı kimi tə</w:t>
      </w:r>
      <w:r w:rsidR="0062493D">
        <w:rPr>
          <w:rFonts w:ascii="Times New Roman" w:eastAsiaTheme="minorHAnsi" w:hAnsi="Times New Roman"/>
          <w:szCs w:val="24"/>
          <w:lang w:val="az-Latn-AZ"/>
        </w:rPr>
        <w:t xml:space="preserve">snif olunur: çox tez-tez </w:t>
      </w:r>
      <w:r w:rsidRPr="00C13FD1">
        <w:rPr>
          <w:rFonts w:ascii="Times New Roman" w:eastAsiaTheme="minorHAnsi" w:hAnsi="Times New Roman"/>
          <w:szCs w:val="24"/>
          <w:lang w:val="az-Latn-AZ"/>
        </w:rPr>
        <w:t>(1/10), tez-tez (1/100, ˂ 1/10), bəzən (1/1 000, ˂ 1/100), nadir (1/10 000, ˂ 1/1 000), çox nadir (˂ 1/10 000), məlum deyil (mövcud məlumatlar əsasında qiymətləndirmək mümkün deyil).</w:t>
      </w:r>
    </w:p>
    <w:p w14:paraId="07162089" w14:textId="77777777" w:rsidR="00056B27" w:rsidRPr="00126246" w:rsidRDefault="00056B27"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Sinir sistemində baş verən pozğunluqlar</w:t>
      </w:r>
    </w:p>
    <w:p w14:paraId="2CEF3A48" w14:textId="2396D0FD" w:rsidR="00056B27" w:rsidRPr="00C13FD1" w:rsidRDefault="00056B27" w:rsidP="0062493D">
      <w:pPr>
        <w:jc w:val="both"/>
        <w:rPr>
          <w:rFonts w:ascii="Times New Roman" w:eastAsiaTheme="minorHAnsi" w:hAnsi="Times New Roman"/>
          <w:szCs w:val="24"/>
          <w:lang w:val="az-Latn-AZ"/>
        </w:rPr>
      </w:pPr>
      <w:r w:rsidRPr="00C13FD1">
        <w:rPr>
          <w:rFonts w:ascii="Times New Roman" w:eastAsiaTheme="minorHAnsi" w:hAnsi="Times New Roman"/>
          <w:i/>
          <w:szCs w:val="24"/>
          <w:lang w:val="az-Latn-AZ"/>
        </w:rPr>
        <w:t>Məlum deyil:</w:t>
      </w:r>
      <w:r w:rsidRPr="00C13FD1">
        <w:rPr>
          <w:rFonts w:ascii="Times New Roman" w:eastAsiaTheme="minorHAnsi" w:hAnsi="Times New Roman"/>
          <w:szCs w:val="24"/>
          <w:lang w:val="az-Latn-AZ"/>
        </w:rPr>
        <w:t xml:space="preserve"> gündə 50 mq-dan artıq dozada uzunmüddətli (6-12 ay) istifadə zamanı B</w:t>
      </w:r>
      <w:r w:rsidRPr="00C13FD1">
        <w:rPr>
          <w:rFonts w:ascii="Times New Roman" w:eastAsiaTheme="minorHAnsi" w:hAnsi="Times New Roman"/>
          <w:szCs w:val="24"/>
          <w:vertAlign w:val="subscript"/>
          <w:lang w:val="az-Latn-AZ"/>
        </w:rPr>
        <w:t>6</w:t>
      </w:r>
      <w:r w:rsidRPr="00C13FD1">
        <w:rPr>
          <w:rFonts w:ascii="Times New Roman" w:eastAsiaTheme="minorHAnsi" w:hAnsi="Times New Roman"/>
          <w:szCs w:val="24"/>
          <w:lang w:val="az-Latn-AZ"/>
        </w:rPr>
        <w:t xml:space="preserve"> vitamini periferik sensor neyropatiyaya səbəb ola bilər. </w:t>
      </w:r>
    </w:p>
    <w:p w14:paraId="709BA8CE" w14:textId="77777777" w:rsidR="00056B27" w:rsidRPr="00126246" w:rsidRDefault="00056B27"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Mədə-bağırsaq traktında baş verən pozğunluqlar</w:t>
      </w:r>
    </w:p>
    <w:p w14:paraId="294BE87C" w14:textId="6BDC4E6D" w:rsidR="00056B27" w:rsidRPr="00C13FD1" w:rsidRDefault="00056B27" w:rsidP="0062493D">
      <w:pPr>
        <w:jc w:val="both"/>
        <w:rPr>
          <w:rFonts w:ascii="Times New Roman" w:eastAsiaTheme="minorHAnsi" w:hAnsi="Times New Roman"/>
          <w:szCs w:val="24"/>
          <w:lang w:val="az-Latn-AZ"/>
        </w:rPr>
      </w:pPr>
      <w:r w:rsidRPr="00C13FD1">
        <w:rPr>
          <w:rFonts w:ascii="Times New Roman" w:eastAsiaTheme="minorHAnsi" w:hAnsi="Times New Roman"/>
          <w:i/>
          <w:szCs w:val="24"/>
          <w:lang w:val="az-Latn-AZ"/>
        </w:rPr>
        <w:t>Məlum deyil:</w:t>
      </w:r>
      <w:r w:rsidRPr="00C13FD1">
        <w:rPr>
          <w:rFonts w:ascii="Times New Roman" w:eastAsiaTheme="minorHAnsi" w:hAnsi="Times New Roman"/>
          <w:szCs w:val="24"/>
          <w:lang w:val="az-Latn-AZ"/>
        </w:rPr>
        <w:t xml:space="preserve"> ürəkbulanma, qusma, diareya və abdominal ağrı kimi mədə-bağırsaq pozğunluqları baş verə bilər.</w:t>
      </w:r>
    </w:p>
    <w:p w14:paraId="60229DA2" w14:textId="77777777" w:rsidR="00056B27" w:rsidRPr="00126246" w:rsidRDefault="00056B27"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İmmun sistemdə baş verən pozğunluqlar</w:t>
      </w:r>
    </w:p>
    <w:p w14:paraId="29C756F4" w14:textId="087BE87A" w:rsidR="00056B27" w:rsidRPr="00C13FD1" w:rsidRDefault="00056B27" w:rsidP="0062493D">
      <w:pPr>
        <w:jc w:val="both"/>
        <w:rPr>
          <w:rFonts w:ascii="Times New Roman" w:eastAsiaTheme="minorHAnsi" w:hAnsi="Times New Roman"/>
          <w:szCs w:val="24"/>
          <w:lang w:val="az-Latn-AZ"/>
        </w:rPr>
      </w:pPr>
      <w:r w:rsidRPr="00C13FD1">
        <w:rPr>
          <w:rFonts w:ascii="Times New Roman" w:eastAsiaTheme="minorHAnsi" w:hAnsi="Times New Roman"/>
          <w:i/>
          <w:szCs w:val="24"/>
          <w:lang w:val="az-Latn-AZ"/>
        </w:rPr>
        <w:t>Çox nadir:</w:t>
      </w:r>
      <w:r w:rsidRPr="00C13FD1">
        <w:rPr>
          <w:rFonts w:ascii="Times New Roman" w:eastAsiaTheme="minorHAnsi" w:hAnsi="Times New Roman"/>
          <w:szCs w:val="24"/>
          <w:lang w:val="az-Latn-AZ"/>
        </w:rPr>
        <w:t xml:space="preserve"> tər ifrazının artması, taxikardiya və dəri reaksiyaları (məsələn, qaşınma, övrə</w:t>
      </w:r>
      <w:r w:rsidR="00EE0AE9">
        <w:rPr>
          <w:rFonts w:ascii="Times New Roman" w:eastAsiaTheme="minorHAnsi" w:hAnsi="Times New Roman"/>
          <w:szCs w:val="24"/>
          <w:lang w:val="az-Latn-AZ"/>
        </w:rPr>
        <w:t>), anafi</w:t>
      </w:r>
      <w:r w:rsidRPr="00C13FD1">
        <w:rPr>
          <w:rFonts w:ascii="Times New Roman" w:eastAsiaTheme="minorHAnsi" w:hAnsi="Times New Roman"/>
          <w:szCs w:val="24"/>
          <w:lang w:val="az-Latn-AZ"/>
        </w:rPr>
        <w:t>laksiya kimi yüksək həssaslıq reaksiyaları.</w:t>
      </w:r>
    </w:p>
    <w:p w14:paraId="5F5F91B3" w14:textId="77777777" w:rsidR="00056B27" w:rsidRPr="00126246" w:rsidRDefault="00056B27"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Dəridə və dərialtı toxumada baş verən pozğunluqlar</w:t>
      </w:r>
    </w:p>
    <w:p w14:paraId="7E79E5AF" w14:textId="565FB076" w:rsidR="00056B27" w:rsidRPr="00C13FD1" w:rsidRDefault="00056B27" w:rsidP="0062493D">
      <w:pPr>
        <w:jc w:val="both"/>
        <w:rPr>
          <w:rFonts w:ascii="Times New Roman" w:eastAsiaTheme="minorHAnsi" w:hAnsi="Times New Roman"/>
          <w:szCs w:val="24"/>
          <w:lang w:val="az-Latn-AZ"/>
        </w:rPr>
      </w:pPr>
      <w:r w:rsidRPr="00C13FD1">
        <w:rPr>
          <w:rFonts w:ascii="Times New Roman" w:eastAsiaTheme="minorHAnsi" w:hAnsi="Times New Roman"/>
          <w:i/>
          <w:szCs w:val="24"/>
          <w:lang w:val="az-Latn-AZ"/>
        </w:rPr>
        <w:t>Məlum deyil:</w:t>
      </w:r>
      <w:r w:rsidRPr="00C13FD1">
        <w:rPr>
          <w:rFonts w:ascii="Times New Roman" w:eastAsiaTheme="minorHAnsi" w:hAnsi="Times New Roman"/>
          <w:szCs w:val="24"/>
          <w:lang w:val="az-Latn-AZ"/>
        </w:rPr>
        <w:t xml:space="preserve"> B</w:t>
      </w:r>
      <w:r w:rsidRPr="00C13FD1">
        <w:rPr>
          <w:rFonts w:ascii="Times New Roman" w:eastAsiaTheme="minorHAnsi" w:hAnsi="Times New Roman"/>
          <w:szCs w:val="24"/>
          <w:vertAlign w:val="subscript"/>
          <w:lang w:val="az-Latn-AZ"/>
        </w:rPr>
        <w:t>12</w:t>
      </w:r>
      <w:r w:rsidRPr="00C13FD1">
        <w:rPr>
          <w:rFonts w:ascii="Times New Roman" w:eastAsiaTheme="minorHAnsi" w:hAnsi="Times New Roman"/>
          <w:szCs w:val="24"/>
          <w:lang w:val="az-Latn-AZ"/>
        </w:rPr>
        <w:t xml:space="preserve"> vitamininin yüksək dozalarda istifadəsindən sonra allergik reaksiyalar, qaşınma, övrə, eritema, dəridə ekzematoz dəyişikliklər və civzənin xoşxassəli növü barədə məlumat verilmişdir.</w:t>
      </w:r>
    </w:p>
    <w:p w14:paraId="256D6070" w14:textId="77777777" w:rsidR="00056B27" w:rsidRPr="00126246" w:rsidRDefault="00056B27"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Ümumi pozğnluqlar və istifadə yerində vəziyyət</w:t>
      </w:r>
    </w:p>
    <w:p w14:paraId="1C191915" w14:textId="30017FE7" w:rsidR="00056B27" w:rsidRPr="00C13FD1" w:rsidRDefault="00056B27" w:rsidP="0062493D">
      <w:pPr>
        <w:jc w:val="both"/>
        <w:rPr>
          <w:rFonts w:ascii="Times New Roman" w:eastAsiaTheme="minorHAnsi" w:hAnsi="Times New Roman"/>
          <w:szCs w:val="24"/>
          <w:lang w:val="az-Latn-AZ"/>
        </w:rPr>
      </w:pPr>
      <w:r w:rsidRPr="00C13FD1">
        <w:rPr>
          <w:rFonts w:ascii="Times New Roman" w:eastAsiaTheme="minorHAnsi" w:hAnsi="Times New Roman"/>
          <w:i/>
          <w:szCs w:val="24"/>
          <w:lang w:val="az-Latn-AZ"/>
        </w:rPr>
        <w:t>Məlum deyil:</w:t>
      </w:r>
      <w:r w:rsidRPr="00C13FD1">
        <w:rPr>
          <w:rFonts w:ascii="Times New Roman" w:eastAsiaTheme="minorHAnsi" w:hAnsi="Times New Roman"/>
          <w:szCs w:val="24"/>
          <w:lang w:val="az-Latn-AZ"/>
        </w:rPr>
        <w:t xml:space="preserve"> inyeksiya yerində reaksiyalar.</w:t>
      </w:r>
    </w:p>
    <w:p w14:paraId="09E3F766" w14:textId="77777777" w:rsidR="00056B27" w:rsidRPr="00C13FD1" w:rsidRDefault="00056B27" w:rsidP="0062493D">
      <w:pPr>
        <w:jc w:val="both"/>
        <w:rPr>
          <w:rFonts w:ascii="Times New Roman" w:eastAsiaTheme="minorHAnsi" w:hAnsi="Times New Roman"/>
          <w:szCs w:val="24"/>
          <w:lang w:val="az-Latn-AZ"/>
        </w:rPr>
      </w:pPr>
      <w:r w:rsidRPr="00C13FD1">
        <w:rPr>
          <w:rFonts w:ascii="Times New Roman" w:eastAsiaTheme="minorHAnsi" w:hAnsi="Times New Roman"/>
          <w:szCs w:val="24"/>
          <w:lang w:val="az-Latn-AZ"/>
        </w:rPr>
        <w:t xml:space="preserve">Preparatdan istifadə zamanı sidik qırmızı rəngə boyana bilər ki, bu da klinik əhəmiyyət daşımır. </w:t>
      </w:r>
    </w:p>
    <w:p w14:paraId="0996C373" w14:textId="77777777" w:rsidR="0086766B" w:rsidRPr="00C13FD1" w:rsidRDefault="0086766B" w:rsidP="0062493D">
      <w:pPr>
        <w:jc w:val="both"/>
        <w:rPr>
          <w:rFonts w:ascii="Times New Roman" w:hAnsi="Times New Roman"/>
          <w:lang w:val="az-Latn-AZ"/>
        </w:rPr>
      </w:pPr>
    </w:p>
    <w:p w14:paraId="77D4B983" w14:textId="77777777" w:rsidR="008F71F8" w:rsidRPr="008F71F8" w:rsidRDefault="008F71F8" w:rsidP="0062493D">
      <w:pPr>
        <w:jc w:val="both"/>
        <w:rPr>
          <w:rFonts w:ascii="Times New Roman" w:eastAsiaTheme="minorHAnsi" w:hAnsi="Times New Roman"/>
          <w:b/>
          <w:szCs w:val="24"/>
          <w:lang w:val="az-Latn-AZ"/>
        </w:rPr>
      </w:pPr>
      <w:r w:rsidRPr="008F71F8">
        <w:rPr>
          <w:rFonts w:ascii="Times New Roman" w:eastAsiaTheme="minorHAnsi" w:hAnsi="Times New Roman"/>
          <w:b/>
          <w:szCs w:val="24"/>
          <w:lang w:val="az-Latn-AZ"/>
        </w:rPr>
        <w:t>Doza həddinin aşılması</w:t>
      </w:r>
    </w:p>
    <w:p w14:paraId="36DDD345" w14:textId="77777777" w:rsidR="008F71F8" w:rsidRPr="00126246" w:rsidRDefault="008F71F8" w:rsidP="0062493D">
      <w:pPr>
        <w:jc w:val="both"/>
        <w:rPr>
          <w:rFonts w:ascii="Times New Roman" w:eastAsiaTheme="minorHAnsi" w:hAnsi="Times New Roman"/>
          <w:bCs/>
          <w:i/>
          <w:szCs w:val="24"/>
          <w:lang w:val="az-Latn-AZ"/>
        </w:rPr>
      </w:pPr>
      <w:r w:rsidRPr="00126246">
        <w:rPr>
          <w:rFonts w:ascii="Times New Roman" w:eastAsiaTheme="minorHAnsi" w:hAnsi="Times New Roman"/>
          <w:bCs/>
          <w:i/>
          <w:szCs w:val="24"/>
          <w:lang w:val="az-Latn-AZ"/>
        </w:rPr>
        <w:t>Vitamin B</w:t>
      </w:r>
      <w:r w:rsidRPr="00126246">
        <w:rPr>
          <w:rFonts w:ascii="Times New Roman" w:eastAsiaTheme="minorHAnsi" w:hAnsi="Times New Roman"/>
          <w:bCs/>
          <w:i/>
          <w:szCs w:val="24"/>
          <w:vertAlign w:val="subscript"/>
          <w:lang w:val="az-Latn-AZ"/>
        </w:rPr>
        <w:t>1</w:t>
      </w:r>
    </w:p>
    <w:p w14:paraId="2B1DA067" w14:textId="44947D03" w:rsidR="008F71F8" w:rsidRPr="00126246" w:rsidRDefault="008F71F8" w:rsidP="0062493D">
      <w:pPr>
        <w:jc w:val="both"/>
        <w:rPr>
          <w:rFonts w:ascii="Times New Roman" w:eastAsiaTheme="minorHAnsi" w:hAnsi="Times New Roman"/>
          <w:bCs/>
          <w:szCs w:val="24"/>
          <w:lang w:val="az-Latn-AZ"/>
        </w:rPr>
      </w:pPr>
      <w:r w:rsidRPr="00126246">
        <w:rPr>
          <w:rFonts w:ascii="Times New Roman" w:eastAsiaTheme="minorHAnsi" w:hAnsi="Times New Roman"/>
          <w:bCs/>
          <w:szCs w:val="24"/>
          <w:lang w:val="az-Latn-AZ"/>
        </w:rPr>
        <w:t>Tiamin geniş müalicəvi diapazona malikdir. Çox yüksək dozaları (10 q-dan çox) kurareyə bənzər qanqlioblokator təsirə malikdir və sinir impulslarının ötürülməsini tormozlayır.</w:t>
      </w:r>
    </w:p>
    <w:p w14:paraId="2A9F4C30" w14:textId="77777777" w:rsidR="008F71F8" w:rsidRPr="00126246" w:rsidRDefault="008F71F8" w:rsidP="0062493D">
      <w:pPr>
        <w:jc w:val="both"/>
        <w:rPr>
          <w:rFonts w:ascii="Times New Roman" w:eastAsiaTheme="minorHAnsi" w:hAnsi="Times New Roman"/>
          <w:bCs/>
          <w:i/>
          <w:iCs/>
          <w:szCs w:val="24"/>
          <w:vertAlign w:val="subscript"/>
          <w:lang w:val="az-Latn-AZ"/>
        </w:rPr>
      </w:pPr>
      <w:r w:rsidRPr="00126246">
        <w:rPr>
          <w:rFonts w:ascii="Times New Roman" w:eastAsiaTheme="minorHAnsi" w:hAnsi="Times New Roman"/>
          <w:bCs/>
          <w:i/>
          <w:iCs/>
          <w:szCs w:val="24"/>
          <w:lang w:val="az-Latn-AZ"/>
        </w:rPr>
        <w:t>Vitamin B</w:t>
      </w:r>
      <w:r w:rsidRPr="00126246">
        <w:rPr>
          <w:rFonts w:ascii="Times New Roman" w:eastAsiaTheme="minorHAnsi" w:hAnsi="Times New Roman"/>
          <w:bCs/>
          <w:i/>
          <w:iCs/>
          <w:szCs w:val="24"/>
          <w:vertAlign w:val="subscript"/>
          <w:lang w:val="az-Latn-AZ"/>
        </w:rPr>
        <w:t>6</w:t>
      </w:r>
    </w:p>
    <w:p w14:paraId="2D396E1E" w14:textId="25251010" w:rsidR="008F71F8" w:rsidRPr="008F71F8" w:rsidRDefault="008F71F8" w:rsidP="0062493D">
      <w:pPr>
        <w:jc w:val="both"/>
        <w:rPr>
          <w:rFonts w:ascii="Times New Roman" w:eastAsiaTheme="minorHAnsi" w:hAnsi="Times New Roman"/>
          <w:szCs w:val="24"/>
          <w:lang w:val="az-Latn-AZ"/>
        </w:rPr>
      </w:pPr>
      <w:r w:rsidRPr="008F71F8">
        <w:rPr>
          <w:rFonts w:ascii="Times New Roman" w:eastAsiaTheme="minorHAnsi" w:hAnsi="Times New Roman"/>
          <w:szCs w:val="24"/>
          <w:lang w:val="az-Latn-AZ"/>
        </w:rPr>
        <w:t>B</w:t>
      </w:r>
      <w:r w:rsidRPr="0062493D">
        <w:rPr>
          <w:rFonts w:ascii="Times New Roman" w:eastAsiaTheme="minorHAnsi" w:hAnsi="Times New Roman"/>
          <w:szCs w:val="24"/>
          <w:vertAlign w:val="subscript"/>
          <w:lang w:val="az-Latn-AZ"/>
        </w:rPr>
        <w:t>6</w:t>
      </w:r>
      <w:r w:rsidRPr="008F71F8">
        <w:rPr>
          <w:rFonts w:ascii="Times New Roman" w:eastAsiaTheme="minorHAnsi" w:hAnsi="Times New Roman"/>
          <w:szCs w:val="24"/>
          <w:lang w:val="az-Latn-AZ"/>
        </w:rPr>
        <w:t xml:space="preserve"> vitamininin toksik potensialının çox aşa</w:t>
      </w:r>
      <w:r w:rsidR="0062493D">
        <w:rPr>
          <w:rFonts w:ascii="Times New Roman" w:eastAsiaTheme="minorHAnsi" w:hAnsi="Times New Roman"/>
          <w:szCs w:val="24"/>
          <w:lang w:val="az-Latn-AZ"/>
        </w:rPr>
        <w:t xml:space="preserve">ğı olduğu hesab olunur. Lakin, </w:t>
      </w:r>
      <w:r w:rsidRPr="008F71F8">
        <w:rPr>
          <w:rFonts w:ascii="Times New Roman" w:eastAsiaTheme="minorHAnsi" w:hAnsi="Times New Roman"/>
          <w:szCs w:val="24"/>
          <w:lang w:val="az-Latn-AZ"/>
        </w:rPr>
        <w:t>gündə</w:t>
      </w:r>
      <w:r w:rsidR="0062493D">
        <w:rPr>
          <w:rFonts w:ascii="Times New Roman" w:eastAsiaTheme="minorHAnsi" w:hAnsi="Times New Roman"/>
          <w:szCs w:val="24"/>
          <w:lang w:val="az-Latn-AZ"/>
        </w:rPr>
        <w:t xml:space="preserve"> </w:t>
      </w:r>
      <w:r w:rsidRPr="00E648F2">
        <w:rPr>
          <w:rFonts w:ascii="Times New Roman" w:eastAsiaTheme="minorHAnsi" w:hAnsi="Times New Roman"/>
          <w:szCs w:val="24"/>
          <w:lang w:val="az-Latn-AZ"/>
        </w:rPr>
        <w:t>5</w:t>
      </w:r>
      <w:r w:rsidRPr="008F71F8">
        <w:rPr>
          <w:rFonts w:ascii="Times New Roman" w:eastAsiaTheme="minorHAnsi" w:hAnsi="Times New Roman"/>
          <w:szCs w:val="24"/>
          <w:lang w:val="az-Latn-AZ"/>
        </w:rPr>
        <w:t>0 mq</w:t>
      </w:r>
      <w:r w:rsidRPr="00E648F2">
        <w:rPr>
          <w:rFonts w:ascii="Times New Roman" w:eastAsiaTheme="minorHAnsi" w:hAnsi="Times New Roman"/>
          <w:szCs w:val="24"/>
          <w:lang w:val="az-Latn-AZ"/>
        </w:rPr>
        <w:t>-dan yüksək</w:t>
      </w:r>
      <w:r w:rsidRPr="008F71F8">
        <w:rPr>
          <w:rFonts w:ascii="Times New Roman" w:eastAsiaTheme="minorHAnsi" w:hAnsi="Times New Roman"/>
          <w:szCs w:val="24"/>
          <w:lang w:val="az-Latn-AZ"/>
        </w:rPr>
        <w:t xml:space="preserve"> dozada uzunmüddə</w:t>
      </w:r>
      <w:r w:rsidRPr="00E648F2">
        <w:rPr>
          <w:rFonts w:ascii="Times New Roman" w:eastAsiaTheme="minorHAnsi" w:hAnsi="Times New Roman"/>
          <w:szCs w:val="24"/>
          <w:lang w:val="az-Latn-AZ"/>
        </w:rPr>
        <w:t>tli (</w:t>
      </w:r>
      <w:r w:rsidRPr="008F71F8">
        <w:rPr>
          <w:rFonts w:ascii="Times New Roman" w:eastAsiaTheme="minorHAnsi" w:hAnsi="Times New Roman"/>
          <w:szCs w:val="24"/>
          <w:lang w:val="az-Latn-AZ"/>
        </w:rPr>
        <w:t>6-12 ay) istifadə zamanı B</w:t>
      </w:r>
      <w:r w:rsidRPr="008F71F8">
        <w:rPr>
          <w:rFonts w:ascii="Times New Roman" w:eastAsiaTheme="minorHAnsi" w:hAnsi="Times New Roman"/>
          <w:szCs w:val="24"/>
          <w:vertAlign w:val="subscript"/>
          <w:lang w:val="az-Latn-AZ"/>
        </w:rPr>
        <w:t>6</w:t>
      </w:r>
      <w:r w:rsidRPr="008F71F8">
        <w:rPr>
          <w:rFonts w:ascii="Times New Roman" w:eastAsiaTheme="minorHAnsi" w:hAnsi="Times New Roman"/>
          <w:szCs w:val="24"/>
          <w:lang w:val="az-Latn-AZ"/>
        </w:rPr>
        <w:t xml:space="preserve"> vitamini periferik sensor neyropatiyaya səbəb ola bilər. </w:t>
      </w:r>
    </w:p>
    <w:p w14:paraId="7D4C6068" w14:textId="224F129A" w:rsidR="008F71F8" w:rsidRPr="008F71F8" w:rsidRDefault="008F71F8" w:rsidP="0062493D">
      <w:pPr>
        <w:jc w:val="both"/>
        <w:rPr>
          <w:rFonts w:ascii="Times New Roman" w:eastAsiaTheme="minorHAnsi" w:hAnsi="Times New Roman"/>
          <w:szCs w:val="24"/>
          <w:lang w:val="az-Latn-AZ"/>
        </w:rPr>
      </w:pPr>
      <w:r w:rsidRPr="008F71F8">
        <w:rPr>
          <w:rFonts w:ascii="Times New Roman" w:eastAsiaTheme="minorHAnsi" w:hAnsi="Times New Roman"/>
          <w:szCs w:val="24"/>
          <w:lang w:val="az-Latn-AZ"/>
        </w:rPr>
        <w:lastRenderedPageBreak/>
        <w:t>B</w:t>
      </w:r>
      <w:r w:rsidRPr="0062493D">
        <w:rPr>
          <w:rFonts w:ascii="Times New Roman" w:eastAsiaTheme="minorHAnsi" w:hAnsi="Times New Roman"/>
          <w:szCs w:val="24"/>
          <w:vertAlign w:val="subscript"/>
          <w:lang w:val="az-Latn-AZ"/>
        </w:rPr>
        <w:t>6</w:t>
      </w:r>
      <w:r w:rsidRPr="008F71F8">
        <w:rPr>
          <w:rFonts w:ascii="Times New Roman" w:eastAsiaTheme="minorHAnsi" w:hAnsi="Times New Roman"/>
          <w:szCs w:val="24"/>
          <w:lang w:val="az-Latn-AZ"/>
        </w:rPr>
        <w:t xml:space="preserve"> vitamininin 1q-dan yüksək gündəlik dozada iki aydan çox fasiləsiz istifadəsi neyrotoksik təsirlərin meydana çıxmasına səbəb ola bilər.</w:t>
      </w:r>
    </w:p>
    <w:p w14:paraId="16C0B3EA" w14:textId="612F6966" w:rsidR="008F71F8" w:rsidRPr="008F71F8" w:rsidRDefault="008F71F8" w:rsidP="0062493D">
      <w:pPr>
        <w:jc w:val="both"/>
        <w:rPr>
          <w:rFonts w:ascii="Times New Roman" w:eastAsiaTheme="minorHAnsi" w:hAnsi="Times New Roman"/>
          <w:szCs w:val="24"/>
          <w:lang w:val="az-Latn-AZ"/>
        </w:rPr>
      </w:pPr>
      <w:r w:rsidRPr="008F71F8">
        <w:rPr>
          <w:rFonts w:ascii="Times New Roman" w:eastAsiaTheme="minorHAnsi" w:hAnsi="Times New Roman"/>
          <w:szCs w:val="24"/>
          <w:lang w:val="az-Latn-AZ"/>
        </w:rPr>
        <w:t>B</w:t>
      </w:r>
      <w:r w:rsidRPr="008F71F8">
        <w:rPr>
          <w:rFonts w:ascii="Times New Roman" w:eastAsiaTheme="minorHAnsi" w:hAnsi="Times New Roman"/>
          <w:szCs w:val="24"/>
          <w:vertAlign w:val="subscript"/>
          <w:lang w:val="az-Latn-AZ"/>
        </w:rPr>
        <w:t>6</w:t>
      </w:r>
      <w:r w:rsidRPr="008F71F8">
        <w:rPr>
          <w:rFonts w:ascii="Times New Roman" w:eastAsiaTheme="minorHAnsi" w:hAnsi="Times New Roman"/>
          <w:szCs w:val="24"/>
          <w:lang w:val="az-Latn-AZ"/>
        </w:rPr>
        <w:t xml:space="preserve"> vitamininin gündə 2 q-dan çox istifadə edilməsindən sonra ataksiya ilə neyropatiyalar və həssaslıq pozğunluqları, EEQ-də dəyişikliklərin baş verməsi ilə serebral qıcolmalar, hə</w:t>
      </w:r>
      <w:r w:rsidR="0062493D">
        <w:rPr>
          <w:rFonts w:ascii="Times New Roman" w:eastAsiaTheme="minorHAnsi" w:hAnsi="Times New Roman"/>
          <w:szCs w:val="24"/>
          <w:lang w:val="az-Latn-AZ"/>
        </w:rPr>
        <w:t xml:space="preserve">mçinin </w:t>
      </w:r>
      <w:r w:rsidRPr="008F71F8">
        <w:rPr>
          <w:rFonts w:ascii="Times New Roman" w:eastAsiaTheme="minorHAnsi" w:hAnsi="Times New Roman"/>
          <w:szCs w:val="24"/>
          <w:lang w:val="az-Latn-AZ"/>
        </w:rPr>
        <w:t>ayrı-ayrı hallarda hipoxrom anemiya və</w:t>
      </w:r>
      <w:r w:rsidR="0062493D">
        <w:rPr>
          <w:rFonts w:ascii="Times New Roman" w:eastAsiaTheme="minorHAnsi" w:hAnsi="Times New Roman"/>
          <w:szCs w:val="24"/>
          <w:lang w:val="az-Latn-AZ"/>
        </w:rPr>
        <w:t xml:space="preserve"> seboreyalı dermatit</w:t>
      </w:r>
      <w:r w:rsidRPr="008F71F8">
        <w:rPr>
          <w:rFonts w:ascii="Times New Roman" w:eastAsiaTheme="minorHAnsi" w:hAnsi="Times New Roman"/>
          <w:szCs w:val="24"/>
          <w:lang w:val="az-Latn-AZ"/>
        </w:rPr>
        <w:t xml:space="preserve"> təsvir edilmişdir.</w:t>
      </w:r>
    </w:p>
    <w:p w14:paraId="79C2D778" w14:textId="77777777" w:rsidR="008F71F8" w:rsidRPr="00126246" w:rsidRDefault="008F71F8" w:rsidP="0062493D">
      <w:pPr>
        <w:jc w:val="both"/>
        <w:rPr>
          <w:rFonts w:ascii="Times New Roman" w:eastAsiaTheme="minorHAnsi" w:hAnsi="Times New Roman"/>
          <w:bCs/>
          <w:i/>
          <w:iCs/>
          <w:szCs w:val="24"/>
          <w:lang w:val="az-Latn-AZ"/>
        </w:rPr>
      </w:pPr>
      <w:r w:rsidRPr="00126246">
        <w:rPr>
          <w:rFonts w:ascii="Times New Roman" w:eastAsiaTheme="minorHAnsi" w:hAnsi="Times New Roman"/>
          <w:bCs/>
          <w:i/>
          <w:iCs/>
          <w:szCs w:val="24"/>
          <w:lang w:val="az-Latn-AZ"/>
        </w:rPr>
        <w:t>Vitamin B</w:t>
      </w:r>
      <w:r w:rsidRPr="00126246">
        <w:rPr>
          <w:rFonts w:ascii="Times New Roman" w:eastAsiaTheme="minorHAnsi" w:hAnsi="Times New Roman"/>
          <w:bCs/>
          <w:i/>
          <w:iCs/>
          <w:szCs w:val="24"/>
          <w:vertAlign w:val="subscript"/>
          <w:lang w:val="az-Latn-AZ"/>
        </w:rPr>
        <w:t>12</w:t>
      </w:r>
    </w:p>
    <w:p w14:paraId="69870BE3" w14:textId="7688DFCB" w:rsidR="008F71F8" w:rsidRPr="00E648F2" w:rsidRDefault="008F71F8" w:rsidP="0062493D">
      <w:pPr>
        <w:jc w:val="both"/>
        <w:rPr>
          <w:rFonts w:ascii="Times New Roman" w:eastAsiaTheme="minorHAnsi" w:hAnsi="Times New Roman"/>
          <w:szCs w:val="24"/>
          <w:lang w:val="az-Latn-AZ"/>
        </w:rPr>
      </w:pPr>
      <w:r w:rsidRPr="008F71F8">
        <w:rPr>
          <w:rFonts w:ascii="Times New Roman" w:eastAsiaTheme="minorHAnsi" w:hAnsi="Times New Roman"/>
          <w:szCs w:val="24"/>
          <w:lang w:val="az-Latn-AZ"/>
        </w:rPr>
        <w:t>B</w:t>
      </w:r>
      <w:r w:rsidRPr="0062493D">
        <w:rPr>
          <w:rFonts w:ascii="Times New Roman" w:eastAsiaTheme="minorHAnsi" w:hAnsi="Times New Roman"/>
          <w:szCs w:val="24"/>
          <w:vertAlign w:val="subscript"/>
          <w:lang w:val="az-Latn-AZ"/>
        </w:rPr>
        <w:t>12</w:t>
      </w:r>
      <w:r w:rsidRPr="008F71F8">
        <w:rPr>
          <w:rFonts w:ascii="Times New Roman" w:eastAsiaTheme="minorHAnsi" w:hAnsi="Times New Roman"/>
          <w:szCs w:val="24"/>
          <w:lang w:val="az-Latn-AZ"/>
        </w:rPr>
        <w:t xml:space="preserve"> vitamininin yüksək dozalarda parenteral istifadəsindən sonra allergik reaksiyalar, ekzematoz dəri dəyişiklikləri və civzənin xoşxassə</w:t>
      </w:r>
      <w:r w:rsidR="0062493D">
        <w:rPr>
          <w:rFonts w:ascii="Times New Roman" w:eastAsiaTheme="minorHAnsi" w:hAnsi="Times New Roman"/>
          <w:szCs w:val="24"/>
          <w:lang w:val="az-Latn-AZ"/>
        </w:rPr>
        <w:t xml:space="preserve">li forması </w:t>
      </w:r>
      <w:r w:rsidRPr="008F71F8">
        <w:rPr>
          <w:rFonts w:ascii="Times New Roman" w:eastAsiaTheme="minorHAnsi" w:hAnsi="Times New Roman"/>
          <w:szCs w:val="24"/>
          <w:lang w:val="az-Latn-AZ"/>
        </w:rPr>
        <w:t>müşahidə edilmişdir.</w:t>
      </w:r>
    </w:p>
    <w:p w14:paraId="7CDFF534" w14:textId="77777777" w:rsidR="008F71F8" w:rsidRPr="008F71F8" w:rsidRDefault="008F71F8" w:rsidP="0062493D">
      <w:pPr>
        <w:jc w:val="both"/>
        <w:rPr>
          <w:rFonts w:ascii="Times New Roman" w:eastAsiaTheme="minorHAnsi" w:hAnsi="Times New Roman"/>
          <w:szCs w:val="24"/>
          <w:lang w:val="az-Latn-AZ"/>
        </w:rPr>
      </w:pPr>
      <w:r w:rsidRPr="00E648F2">
        <w:rPr>
          <w:rFonts w:ascii="Times New Roman" w:eastAsiaTheme="minorHAnsi" w:hAnsi="Times New Roman"/>
          <w:szCs w:val="24"/>
          <w:lang w:val="az-Latn-AZ"/>
        </w:rPr>
        <w:t xml:space="preserve">Preparatdan istifadə zamanı hər hansı əlavə təsir meydana çıxarsa, müalicəni dayandırmaq və müvafiq simptomatik müalicə aparmaq lazımdır. </w:t>
      </w:r>
    </w:p>
    <w:p w14:paraId="36CEC1C1" w14:textId="77777777" w:rsidR="0012649B" w:rsidRPr="00C13FD1" w:rsidRDefault="0012649B" w:rsidP="0062493D">
      <w:pPr>
        <w:jc w:val="both"/>
        <w:rPr>
          <w:rFonts w:ascii="Times New Roman" w:hAnsi="Times New Roman"/>
          <w:lang w:val="az-Latn-AZ"/>
        </w:rPr>
      </w:pPr>
    </w:p>
    <w:p w14:paraId="34EBD850" w14:textId="77777777" w:rsidR="00D451C1" w:rsidRPr="00C13FD1" w:rsidRDefault="00AB0C73" w:rsidP="0062493D">
      <w:pPr>
        <w:jc w:val="both"/>
        <w:rPr>
          <w:rFonts w:ascii="Times New Roman" w:hAnsi="Times New Roman"/>
          <w:b/>
          <w:lang w:val="az-Latn-AZ"/>
        </w:rPr>
      </w:pPr>
      <w:r w:rsidRPr="00C13FD1">
        <w:rPr>
          <w:rFonts w:ascii="Times New Roman" w:hAnsi="Times New Roman"/>
          <w:b/>
          <w:lang w:val="az-Latn-AZ"/>
        </w:rPr>
        <w:t>Buraxılış forması</w:t>
      </w:r>
    </w:p>
    <w:p w14:paraId="56D64EAD" w14:textId="0578B02A" w:rsidR="00D451C1" w:rsidRPr="00C13FD1" w:rsidRDefault="00AB0C73" w:rsidP="0062493D">
      <w:pPr>
        <w:jc w:val="both"/>
        <w:rPr>
          <w:rFonts w:ascii="Times New Roman" w:hAnsi="Times New Roman"/>
          <w:lang w:val="az-Latn-AZ"/>
        </w:rPr>
      </w:pPr>
      <w:r w:rsidRPr="00C13FD1">
        <w:rPr>
          <w:rFonts w:ascii="Times New Roman" w:hAnsi="Times New Roman"/>
          <w:lang w:val="az-Latn-AZ"/>
        </w:rPr>
        <w:t>İçərisində liofilizə</w:t>
      </w:r>
      <w:r w:rsidR="00DE1A44">
        <w:rPr>
          <w:rFonts w:ascii="Times New Roman" w:hAnsi="Times New Roman"/>
          <w:lang w:val="az-Latn-AZ"/>
        </w:rPr>
        <w:t>olunmuş toz</w:t>
      </w:r>
      <w:r w:rsidRPr="00C13FD1">
        <w:rPr>
          <w:rFonts w:ascii="Times New Roman" w:hAnsi="Times New Roman"/>
          <w:lang w:val="az-Latn-AZ"/>
        </w:rPr>
        <w:t xml:space="preserve"> flakon</w:t>
      </w:r>
      <w:r w:rsidR="00DE1A44">
        <w:rPr>
          <w:rFonts w:ascii="Times New Roman" w:hAnsi="Times New Roman"/>
          <w:lang w:val="az-Latn-AZ"/>
        </w:rPr>
        <w:t>da. 5 ml həlledici ampulda. 1flakon və 1 ampul, içlik vərəqə ilə birlikdə karton qutuya qablaşdırılır.</w:t>
      </w:r>
      <w:r w:rsidRPr="00C13FD1">
        <w:rPr>
          <w:rFonts w:ascii="Times New Roman" w:hAnsi="Times New Roman"/>
          <w:lang w:val="az-Latn-AZ"/>
        </w:rPr>
        <w:t xml:space="preserve">  </w:t>
      </w:r>
    </w:p>
    <w:p w14:paraId="769525FA" w14:textId="77777777" w:rsidR="00AB0C73" w:rsidRPr="00C13FD1" w:rsidRDefault="00AB0C73" w:rsidP="0062493D">
      <w:pPr>
        <w:jc w:val="both"/>
        <w:rPr>
          <w:rFonts w:ascii="Times New Roman" w:hAnsi="Times New Roman"/>
          <w:lang w:val="az-Latn-AZ"/>
        </w:rPr>
      </w:pPr>
    </w:p>
    <w:p w14:paraId="52DECD92" w14:textId="77777777" w:rsidR="00D451C1" w:rsidRPr="00C13FD1" w:rsidRDefault="00AB0C73" w:rsidP="0062493D">
      <w:pPr>
        <w:jc w:val="both"/>
        <w:rPr>
          <w:rFonts w:ascii="Times New Roman" w:hAnsi="Times New Roman"/>
          <w:b/>
          <w:lang w:val="az-Latn-AZ"/>
        </w:rPr>
      </w:pPr>
      <w:r w:rsidRPr="00C13FD1">
        <w:rPr>
          <w:rFonts w:ascii="Times New Roman" w:hAnsi="Times New Roman"/>
          <w:b/>
          <w:lang w:val="az-Latn-AZ"/>
        </w:rPr>
        <w:t>Saxlanma şəraiti</w:t>
      </w:r>
    </w:p>
    <w:p w14:paraId="48814DA7" w14:textId="6840B8E7" w:rsidR="00D451C1" w:rsidRPr="00C13FD1" w:rsidRDefault="0054572B" w:rsidP="0062493D">
      <w:pPr>
        <w:jc w:val="both"/>
        <w:rPr>
          <w:rFonts w:ascii="Times New Roman" w:hAnsi="Times New Roman"/>
          <w:lang w:val="az-Latn-AZ"/>
        </w:rPr>
      </w:pPr>
      <w:r>
        <w:rPr>
          <w:rFonts w:ascii="Times New Roman" w:hAnsi="Times New Roman"/>
          <w:lang w:val="az-Latn-AZ"/>
        </w:rPr>
        <w:t>25</w:t>
      </w:r>
      <w:r w:rsidR="0062493D" w:rsidRPr="0062493D">
        <w:rPr>
          <w:rFonts w:ascii="Times New Roman" w:hAnsi="Times New Roman"/>
          <w:lang w:val="az-Latn-AZ"/>
        </w:rPr>
        <w:sym w:font="Symbol" w:char="F0B0"/>
      </w:r>
      <w:r w:rsidR="00C13FD1">
        <w:rPr>
          <w:rFonts w:ascii="Times New Roman" w:hAnsi="Times New Roman"/>
          <w:lang w:val="az-Latn-AZ"/>
        </w:rPr>
        <w:t>C</w:t>
      </w:r>
      <w:r w:rsidR="00F606C9" w:rsidRPr="00C13FD1">
        <w:rPr>
          <w:rFonts w:ascii="Times New Roman" w:hAnsi="Times New Roman"/>
          <w:lang w:val="az-Latn-AZ"/>
        </w:rPr>
        <w:t xml:space="preserve"> otaq temperaturunda</w:t>
      </w:r>
      <w:r w:rsidR="00126246">
        <w:rPr>
          <w:rFonts w:ascii="Times New Roman" w:hAnsi="Times New Roman"/>
          <w:lang w:val="az-Latn-AZ"/>
        </w:rPr>
        <w:t xml:space="preserve"> və </w:t>
      </w:r>
      <w:r w:rsidR="00F606C9" w:rsidRPr="00C13FD1">
        <w:rPr>
          <w:rFonts w:ascii="Times New Roman" w:hAnsi="Times New Roman"/>
          <w:lang w:val="az-Latn-AZ"/>
        </w:rPr>
        <w:t xml:space="preserve">uşaqların əli çatmayan yerdə saxlamaq lazımdır. </w:t>
      </w:r>
    </w:p>
    <w:p w14:paraId="238CE3ED" w14:textId="77777777" w:rsidR="00D451C1" w:rsidRPr="00C13FD1" w:rsidRDefault="00D451C1" w:rsidP="0062493D">
      <w:pPr>
        <w:jc w:val="both"/>
        <w:rPr>
          <w:rFonts w:ascii="Times New Roman" w:hAnsi="Times New Roman"/>
          <w:lang w:val="az-Latn-AZ"/>
        </w:rPr>
      </w:pPr>
    </w:p>
    <w:p w14:paraId="6F10AFEB" w14:textId="77777777" w:rsidR="00D451C1" w:rsidRPr="00C13FD1" w:rsidRDefault="00AB0C73" w:rsidP="0062493D">
      <w:pPr>
        <w:jc w:val="both"/>
        <w:rPr>
          <w:rFonts w:ascii="Times New Roman" w:hAnsi="Times New Roman"/>
          <w:b/>
          <w:lang w:val="az-Latn-AZ"/>
        </w:rPr>
      </w:pPr>
      <w:r w:rsidRPr="00C13FD1">
        <w:rPr>
          <w:rFonts w:ascii="Times New Roman" w:hAnsi="Times New Roman"/>
          <w:b/>
          <w:lang w:val="az-Latn-AZ"/>
        </w:rPr>
        <w:t>Yararlılıq müddəti</w:t>
      </w:r>
    </w:p>
    <w:p w14:paraId="6E39CCBE" w14:textId="77777777" w:rsidR="00AB0C73" w:rsidRPr="00C13FD1" w:rsidRDefault="00AB0C73" w:rsidP="0062493D">
      <w:pPr>
        <w:jc w:val="both"/>
        <w:rPr>
          <w:rFonts w:ascii="Times New Roman" w:hAnsi="Times New Roman"/>
          <w:lang w:val="az-Latn-AZ"/>
        </w:rPr>
      </w:pPr>
      <w:r w:rsidRPr="00C13FD1">
        <w:rPr>
          <w:rFonts w:ascii="Times New Roman" w:hAnsi="Times New Roman"/>
          <w:lang w:val="az-Latn-AZ"/>
        </w:rPr>
        <w:t>3 il.</w:t>
      </w:r>
    </w:p>
    <w:p w14:paraId="3A709753" w14:textId="77777777" w:rsidR="00D451C1" w:rsidRPr="00C13FD1" w:rsidRDefault="00AB0C73" w:rsidP="0062493D">
      <w:pPr>
        <w:jc w:val="both"/>
        <w:rPr>
          <w:rFonts w:ascii="Times New Roman" w:hAnsi="Times New Roman"/>
          <w:lang w:val="az-Latn-AZ"/>
        </w:rPr>
      </w:pPr>
      <w:r w:rsidRPr="00C13FD1">
        <w:rPr>
          <w:rFonts w:ascii="Times New Roman" w:hAnsi="Times New Roman"/>
          <w:lang w:val="az-Latn-AZ"/>
        </w:rPr>
        <w:t xml:space="preserve">Yararlılıq müddəti bitdikdən sonra istifadə etmək olmaz. </w:t>
      </w:r>
    </w:p>
    <w:p w14:paraId="0C6A2033" w14:textId="77777777" w:rsidR="00D451C1" w:rsidRDefault="00D451C1" w:rsidP="0062493D">
      <w:pPr>
        <w:jc w:val="both"/>
        <w:rPr>
          <w:rFonts w:ascii="Times New Roman" w:hAnsi="Times New Roman"/>
          <w:szCs w:val="24"/>
          <w:lang w:val="az-Latn-AZ"/>
        </w:rPr>
      </w:pPr>
    </w:p>
    <w:p w14:paraId="49B21FFA" w14:textId="0A1DE36C" w:rsidR="0054572B" w:rsidRPr="0054572B" w:rsidRDefault="0054572B" w:rsidP="0062493D">
      <w:pPr>
        <w:jc w:val="both"/>
        <w:rPr>
          <w:rFonts w:ascii="Times New Roman" w:hAnsi="Times New Roman"/>
          <w:b/>
          <w:szCs w:val="24"/>
          <w:lang w:val="az-Latn-AZ"/>
        </w:rPr>
      </w:pPr>
      <w:r w:rsidRPr="0054572B">
        <w:rPr>
          <w:rFonts w:ascii="Times New Roman" w:hAnsi="Times New Roman"/>
          <w:b/>
          <w:szCs w:val="24"/>
          <w:lang w:val="az-Latn-AZ"/>
        </w:rPr>
        <w:t>Aptekdən buraxılma şərti</w:t>
      </w:r>
    </w:p>
    <w:p w14:paraId="15D7928D" w14:textId="4C630BD3" w:rsidR="0054572B" w:rsidRDefault="0054572B" w:rsidP="0062493D">
      <w:pPr>
        <w:jc w:val="both"/>
        <w:rPr>
          <w:rFonts w:ascii="Times New Roman" w:hAnsi="Times New Roman"/>
          <w:szCs w:val="24"/>
          <w:lang w:val="az-Latn-AZ"/>
        </w:rPr>
      </w:pPr>
      <w:r>
        <w:rPr>
          <w:rFonts w:ascii="Times New Roman" w:hAnsi="Times New Roman"/>
          <w:szCs w:val="24"/>
          <w:lang w:val="az-Latn-AZ"/>
        </w:rPr>
        <w:t>Resept əsasında buraxılır.</w:t>
      </w:r>
    </w:p>
    <w:p w14:paraId="00C62416" w14:textId="77777777" w:rsidR="0054572B" w:rsidRPr="00C13FD1" w:rsidRDefault="0054572B" w:rsidP="0062493D">
      <w:pPr>
        <w:jc w:val="both"/>
        <w:rPr>
          <w:rFonts w:ascii="Times New Roman" w:hAnsi="Times New Roman"/>
          <w:szCs w:val="24"/>
          <w:lang w:val="az-Latn-AZ"/>
        </w:rPr>
      </w:pPr>
    </w:p>
    <w:p w14:paraId="5E61FE38" w14:textId="77777777" w:rsidR="00C13FD1" w:rsidRPr="000F79D9" w:rsidRDefault="00C13FD1" w:rsidP="0062493D">
      <w:pPr>
        <w:pStyle w:val="a3"/>
        <w:jc w:val="both"/>
        <w:rPr>
          <w:b/>
          <w:sz w:val="24"/>
          <w:szCs w:val="24"/>
          <w:lang w:val="en-US"/>
        </w:rPr>
      </w:pPr>
      <w:proofErr w:type="spellStart"/>
      <w:r w:rsidRPr="000F79D9">
        <w:rPr>
          <w:b/>
          <w:sz w:val="24"/>
          <w:szCs w:val="24"/>
          <w:lang w:val="en-US"/>
        </w:rPr>
        <w:t>İstehsalçı</w:t>
      </w:r>
      <w:proofErr w:type="spellEnd"/>
      <w:r w:rsidRPr="000F79D9">
        <w:rPr>
          <w:b/>
          <w:sz w:val="24"/>
          <w:szCs w:val="24"/>
          <w:lang w:val="en-US"/>
        </w:rPr>
        <w:t xml:space="preserve"> </w:t>
      </w:r>
    </w:p>
    <w:p w14:paraId="7062A54C" w14:textId="77777777" w:rsidR="00C13FD1" w:rsidRPr="000F79D9" w:rsidRDefault="00C13FD1" w:rsidP="0062493D">
      <w:pPr>
        <w:pStyle w:val="a3"/>
        <w:jc w:val="both"/>
        <w:rPr>
          <w:sz w:val="24"/>
          <w:szCs w:val="24"/>
          <w:lang w:val="en-US"/>
        </w:rPr>
      </w:pPr>
      <w:r w:rsidRPr="000F79D9">
        <w:rPr>
          <w:sz w:val="24"/>
          <w:szCs w:val="24"/>
          <w:lang w:val="en-US"/>
        </w:rPr>
        <w:t>"</w:t>
      </w:r>
      <w:proofErr w:type="spellStart"/>
      <w:r w:rsidRPr="000F79D9">
        <w:rPr>
          <w:sz w:val="24"/>
          <w:szCs w:val="24"/>
          <w:lang w:val="en-US"/>
        </w:rPr>
        <w:t>Reyoung</w:t>
      </w:r>
      <w:proofErr w:type="spellEnd"/>
      <w:r w:rsidRPr="000F79D9">
        <w:rPr>
          <w:sz w:val="24"/>
          <w:szCs w:val="24"/>
          <w:lang w:val="en-US"/>
        </w:rPr>
        <w:t xml:space="preserve"> </w:t>
      </w:r>
      <w:proofErr w:type="spellStart"/>
      <w:r w:rsidRPr="000F79D9">
        <w:rPr>
          <w:sz w:val="24"/>
          <w:szCs w:val="24"/>
          <w:lang w:val="en-US"/>
        </w:rPr>
        <w:t>Pharmaceutial</w:t>
      </w:r>
      <w:proofErr w:type="spellEnd"/>
      <w:r w:rsidRPr="000F79D9">
        <w:rPr>
          <w:sz w:val="24"/>
          <w:szCs w:val="24"/>
          <w:lang w:val="en-US"/>
        </w:rPr>
        <w:t xml:space="preserve"> </w:t>
      </w:r>
      <w:proofErr w:type="spellStart"/>
      <w:r w:rsidRPr="000F79D9">
        <w:rPr>
          <w:sz w:val="24"/>
          <w:szCs w:val="24"/>
          <w:lang w:val="en-US"/>
        </w:rPr>
        <w:t>Co.</w:t>
      </w:r>
      <w:proofErr w:type="gramStart"/>
      <w:r w:rsidRPr="000F79D9">
        <w:rPr>
          <w:sz w:val="24"/>
          <w:szCs w:val="24"/>
          <w:lang w:val="en-US"/>
        </w:rPr>
        <w:t>,Ltd</w:t>
      </w:r>
      <w:proofErr w:type="spellEnd"/>
      <w:proofErr w:type="gramEnd"/>
      <w:r w:rsidRPr="000F79D9">
        <w:rPr>
          <w:sz w:val="24"/>
          <w:szCs w:val="24"/>
          <w:lang w:val="en-US"/>
        </w:rPr>
        <w:t>., P.R.C."</w:t>
      </w:r>
    </w:p>
    <w:p w14:paraId="37E28B26" w14:textId="77777777" w:rsidR="0054572B" w:rsidRPr="00033D2E" w:rsidRDefault="0054572B" w:rsidP="0062493D">
      <w:pPr>
        <w:pStyle w:val="a3"/>
        <w:jc w:val="both"/>
        <w:rPr>
          <w:bCs/>
          <w:sz w:val="24"/>
          <w:szCs w:val="24"/>
          <w:lang w:val="az-Latn-AZ"/>
        </w:rPr>
      </w:pPr>
      <w:r w:rsidRPr="00033D2E">
        <w:rPr>
          <w:bCs/>
          <w:sz w:val="24"/>
          <w:szCs w:val="24"/>
          <w:lang w:val="az-Latn-AZ"/>
        </w:rPr>
        <w:t>No.1 Ruiyang  Road, Yiyuan  Country, Shangdong  Province, P.R.C.</w:t>
      </w:r>
    </w:p>
    <w:p w14:paraId="136C5796" w14:textId="77777777" w:rsidR="00C13FD1" w:rsidRPr="0054572B" w:rsidRDefault="00C13FD1" w:rsidP="0062493D">
      <w:pPr>
        <w:pStyle w:val="a3"/>
        <w:jc w:val="both"/>
        <w:rPr>
          <w:sz w:val="24"/>
          <w:szCs w:val="24"/>
          <w:lang w:val="az-Latn-AZ"/>
        </w:rPr>
      </w:pPr>
    </w:p>
    <w:p w14:paraId="3E68DC73" w14:textId="2ECAE83E" w:rsidR="00C13FD1" w:rsidRPr="00C13FD1" w:rsidRDefault="00126246" w:rsidP="0062493D">
      <w:pPr>
        <w:pStyle w:val="a3"/>
        <w:jc w:val="both"/>
        <w:rPr>
          <w:b/>
          <w:sz w:val="24"/>
          <w:szCs w:val="24"/>
          <w:lang w:val="de-DE"/>
        </w:rPr>
      </w:pPr>
      <w:proofErr w:type="spellStart"/>
      <w:r>
        <w:rPr>
          <w:b/>
          <w:sz w:val="24"/>
          <w:szCs w:val="24"/>
          <w:lang w:val="de-DE"/>
        </w:rPr>
        <w:t>Qeydiyyat</w:t>
      </w:r>
      <w:proofErr w:type="spellEnd"/>
      <w:r>
        <w:rPr>
          <w:b/>
          <w:sz w:val="24"/>
          <w:szCs w:val="24"/>
          <w:lang w:val="de-DE"/>
        </w:rPr>
        <w:t xml:space="preserve"> </w:t>
      </w:r>
      <w:proofErr w:type="spellStart"/>
      <w:r>
        <w:rPr>
          <w:b/>
          <w:sz w:val="24"/>
          <w:szCs w:val="24"/>
          <w:lang w:val="de-DE"/>
        </w:rPr>
        <w:t>vəsiqəsinin</w:t>
      </w:r>
      <w:proofErr w:type="spellEnd"/>
      <w:r>
        <w:rPr>
          <w:b/>
          <w:sz w:val="24"/>
          <w:szCs w:val="24"/>
          <w:lang w:val="de-DE"/>
        </w:rPr>
        <w:t xml:space="preserve"> </w:t>
      </w:r>
      <w:proofErr w:type="spellStart"/>
      <w:r>
        <w:rPr>
          <w:b/>
          <w:sz w:val="24"/>
          <w:szCs w:val="24"/>
          <w:lang w:val="de-DE"/>
        </w:rPr>
        <w:t>sahibi</w:t>
      </w:r>
      <w:proofErr w:type="spellEnd"/>
    </w:p>
    <w:p w14:paraId="57DE0224" w14:textId="30D96BEB" w:rsidR="00C13FD1" w:rsidRPr="00C13FD1" w:rsidRDefault="00C13FD1" w:rsidP="0062493D">
      <w:pPr>
        <w:pStyle w:val="a3"/>
        <w:jc w:val="both"/>
        <w:rPr>
          <w:sz w:val="24"/>
          <w:szCs w:val="24"/>
          <w:lang w:val="de-DE"/>
        </w:rPr>
      </w:pPr>
      <w:r w:rsidRPr="00C13FD1">
        <w:rPr>
          <w:sz w:val="24"/>
          <w:szCs w:val="24"/>
          <w:lang w:val="de-DE"/>
        </w:rPr>
        <w:t>"Nelson W</w:t>
      </w:r>
      <w:r w:rsidRPr="00C13FD1">
        <w:rPr>
          <w:sz w:val="24"/>
          <w:szCs w:val="24"/>
          <w:lang w:val="az-Latn-AZ"/>
        </w:rPr>
        <w:t>orld</w:t>
      </w:r>
      <w:proofErr w:type="spellStart"/>
      <w:r w:rsidRPr="00C13FD1">
        <w:rPr>
          <w:sz w:val="24"/>
          <w:szCs w:val="24"/>
          <w:lang w:val="de-DE"/>
        </w:rPr>
        <w:t>wide</w:t>
      </w:r>
      <w:proofErr w:type="spellEnd"/>
      <w:r w:rsidRPr="00C13FD1">
        <w:rPr>
          <w:sz w:val="24"/>
          <w:szCs w:val="24"/>
          <w:lang w:val="de-DE"/>
        </w:rPr>
        <w:t xml:space="preserve"> AG., </w:t>
      </w:r>
      <w:proofErr w:type="spellStart"/>
      <w:r w:rsidRPr="00C13FD1">
        <w:rPr>
          <w:sz w:val="24"/>
          <w:szCs w:val="24"/>
          <w:lang w:val="de-DE"/>
        </w:rPr>
        <w:t>Switzerland</w:t>
      </w:r>
      <w:proofErr w:type="spellEnd"/>
      <w:r w:rsidRPr="00C13FD1">
        <w:rPr>
          <w:sz w:val="24"/>
          <w:szCs w:val="24"/>
          <w:lang w:val="de-DE"/>
        </w:rPr>
        <w:t>"</w:t>
      </w:r>
      <w:r w:rsidR="00126246">
        <w:rPr>
          <w:sz w:val="24"/>
          <w:szCs w:val="24"/>
          <w:lang w:val="de-DE"/>
        </w:rPr>
        <w:t>.</w:t>
      </w:r>
    </w:p>
    <w:p w14:paraId="7B04FB29" w14:textId="309335F4" w:rsidR="00497F7C" w:rsidRPr="0054572B" w:rsidRDefault="0054572B" w:rsidP="0062493D">
      <w:pPr>
        <w:pStyle w:val="a3"/>
        <w:jc w:val="both"/>
        <w:rPr>
          <w:sz w:val="24"/>
          <w:szCs w:val="24"/>
          <w:lang w:val="az-Latn-AZ"/>
        </w:rPr>
      </w:pPr>
      <w:r w:rsidRPr="001F2B09">
        <w:rPr>
          <w:sz w:val="24"/>
          <w:szCs w:val="24"/>
          <w:lang w:val="az-Latn-AZ"/>
        </w:rPr>
        <w:t>Birkenstrasse 49, 6343 Rotkreuz, Switzerland.</w:t>
      </w:r>
    </w:p>
    <w:sectPr w:rsidR="00497F7C" w:rsidRPr="0054572B" w:rsidSect="00126246">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DengXian Light">
    <w:charset w:val="86"/>
    <w:family w:val="auto"/>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 w:name="DengXian">
    <w:altName w:val="等线"/>
    <w:charset w:val="86"/>
    <w:family w:val="auto"/>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E6296"/>
    <w:multiLevelType w:val="hybridMultilevel"/>
    <w:tmpl w:val="B32C2A72"/>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6669F3"/>
    <w:multiLevelType w:val="hybridMultilevel"/>
    <w:tmpl w:val="42F883C8"/>
    <w:lvl w:ilvl="0" w:tplc="323479A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5F05A0"/>
    <w:multiLevelType w:val="hybridMultilevel"/>
    <w:tmpl w:val="17DEF696"/>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091F6D"/>
    <w:multiLevelType w:val="hybridMultilevel"/>
    <w:tmpl w:val="9FE49824"/>
    <w:lvl w:ilvl="0" w:tplc="F170D958">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133FE9"/>
    <w:multiLevelType w:val="hybridMultilevel"/>
    <w:tmpl w:val="2D9E8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B66576"/>
    <w:multiLevelType w:val="hybridMultilevel"/>
    <w:tmpl w:val="5636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6F663D"/>
    <w:multiLevelType w:val="hybridMultilevel"/>
    <w:tmpl w:val="FB404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AC37EE"/>
    <w:multiLevelType w:val="hybridMultilevel"/>
    <w:tmpl w:val="D32A9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7"/>
  </w:num>
  <w:num w:numId="5">
    <w:abstractNumId w:val="2"/>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D842CE"/>
    <w:rsid w:val="00025D1B"/>
    <w:rsid w:val="000457D7"/>
    <w:rsid w:val="00056B27"/>
    <w:rsid w:val="0008352E"/>
    <w:rsid w:val="000977B5"/>
    <w:rsid w:val="000B630A"/>
    <w:rsid w:val="000F79D9"/>
    <w:rsid w:val="00126246"/>
    <w:rsid w:val="0012649B"/>
    <w:rsid w:val="0026536A"/>
    <w:rsid w:val="003F7AC0"/>
    <w:rsid w:val="00497F7C"/>
    <w:rsid w:val="0054572B"/>
    <w:rsid w:val="00592F9D"/>
    <w:rsid w:val="0062493D"/>
    <w:rsid w:val="00795044"/>
    <w:rsid w:val="007E1B4B"/>
    <w:rsid w:val="008436A6"/>
    <w:rsid w:val="0086766B"/>
    <w:rsid w:val="008912BA"/>
    <w:rsid w:val="008C27F0"/>
    <w:rsid w:val="008F71F8"/>
    <w:rsid w:val="009621BC"/>
    <w:rsid w:val="00A51F79"/>
    <w:rsid w:val="00AB0C73"/>
    <w:rsid w:val="00BF75DB"/>
    <w:rsid w:val="00C13FD1"/>
    <w:rsid w:val="00C93130"/>
    <w:rsid w:val="00D451C1"/>
    <w:rsid w:val="00D842CE"/>
    <w:rsid w:val="00DC4D61"/>
    <w:rsid w:val="00DE1A44"/>
    <w:rsid w:val="00E648F2"/>
    <w:rsid w:val="00EE0AE9"/>
    <w:rsid w:val="00F130E5"/>
    <w:rsid w:val="00F606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6E51B"/>
  <w15:docId w15:val="{309DB8C6-9905-493D-9F8A-3A7B6F05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1C1"/>
    <w:pPr>
      <w:spacing w:after="0" w:line="240" w:lineRule="auto"/>
    </w:pPr>
    <w:rPr>
      <w:rFonts w:ascii=".VnTime" w:eastAsia="SimSun" w:hAnsi=".VnTime" w:cs="Times New Roman"/>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3130"/>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7E1B4B"/>
    <w:pPr>
      <w:spacing w:after="160" w:line="259" w:lineRule="auto"/>
      <w:ind w:left="720"/>
      <w:contextualSpacing/>
    </w:pPr>
    <w:rPr>
      <w:rFonts w:asciiTheme="minorHAnsi" w:eastAsiaTheme="minorHAnsi" w:hAnsiTheme="minorHAnsi" w:cstheme="minorBidi"/>
      <w:sz w:val="22"/>
      <w:szCs w:val="22"/>
      <w:lang w:val="ru-RU"/>
    </w:rPr>
  </w:style>
  <w:style w:type="paragraph" w:styleId="a5">
    <w:name w:val="Normal (Web)"/>
    <w:basedOn w:val="a"/>
    <w:uiPriority w:val="99"/>
    <w:semiHidden/>
    <w:unhideWhenUsed/>
    <w:rsid w:val="00C13FD1"/>
    <w:pPr>
      <w:spacing w:before="100" w:beforeAutospacing="1" w:after="100" w:afterAutospacing="1"/>
    </w:pPr>
    <w:rPr>
      <w:rFonts w:ascii="Times New Roman" w:eastAsia="Times New Roman" w:hAnsi="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4</Pages>
  <Words>1603</Words>
  <Characters>9141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rahimov</dc:creator>
  <cp:keywords/>
  <dc:description/>
  <cp:lastModifiedBy>RePack by Diakov</cp:lastModifiedBy>
  <cp:revision>12</cp:revision>
  <dcterms:created xsi:type="dcterms:W3CDTF">2020-05-30T13:16:00Z</dcterms:created>
  <dcterms:modified xsi:type="dcterms:W3CDTF">2021-08-17T20:17:00Z</dcterms:modified>
</cp:coreProperties>
</file>