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181" w:rsidRPr="008B1787" w:rsidRDefault="00DC22AB" w:rsidP="00975250">
      <w:pPr>
        <w:spacing w:after="0"/>
        <w:rPr>
          <w:rFonts w:ascii="Times New Roman" w:hAnsi="Times New Roman" w:cs="Times New Roman"/>
          <w:b/>
          <w:sz w:val="56"/>
          <w:szCs w:val="56"/>
          <w:lang w:val="az-Latn-AZ"/>
        </w:rPr>
      </w:pPr>
      <w:r w:rsidRPr="008B1787">
        <w:rPr>
          <w:rFonts w:ascii="Times New Roman" w:hAnsi="Times New Roman" w:cs="Times New Roman"/>
          <w:lang w:val="az-Latn-AZ"/>
        </w:rPr>
        <w:t xml:space="preserve">                              </w:t>
      </w:r>
      <w:r w:rsidR="00CA4C9E" w:rsidRPr="008B1787">
        <w:rPr>
          <w:rFonts w:ascii="Times New Roman" w:hAnsi="Times New Roman" w:cs="Times New Roman"/>
          <w:lang w:val="az-Latn-AZ"/>
        </w:rPr>
        <w:t xml:space="preserve">   </w:t>
      </w:r>
      <w:r w:rsidR="00702E1B" w:rsidRPr="008B1787">
        <w:rPr>
          <w:rFonts w:ascii="Times New Roman" w:hAnsi="Times New Roman" w:cs="Times New Roman"/>
          <w:b/>
          <w:sz w:val="56"/>
          <w:szCs w:val="56"/>
          <w:lang w:val="az-Latn-AZ"/>
        </w:rPr>
        <w:t>ORMERON</w:t>
      </w:r>
      <w:r w:rsidRPr="008B1787">
        <w:rPr>
          <w:rFonts w:ascii="Times New Roman" w:hAnsi="Times New Roman" w:cs="Times New Roman"/>
          <w:b/>
          <w:sz w:val="56"/>
          <w:szCs w:val="56"/>
          <w:lang w:val="az-Latn-AZ"/>
        </w:rPr>
        <w:t xml:space="preserve">  kids  150 ml  şərbət</w:t>
      </w:r>
    </w:p>
    <w:p w:rsidR="00DC22AB" w:rsidRPr="008B1787" w:rsidRDefault="00DD4550" w:rsidP="00DD4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az-Latn-AZ"/>
        </w:rPr>
        <w:t>İ</w:t>
      </w:r>
      <w:r w:rsidR="00CA4C9E"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stifadə</w:t>
      </w:r>
      <w:r w:rsidR="00DC22AB"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üzrə  təlimat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2876"/>
      </w:tblGrid>
      <w:tr w:rsidR="00702E1B" w:rsidRPr="008B1787" w:rsidTr="00475E75">
        <w:trPr>
          <w:trHeight w:val="291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Tərkibi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Hər 5 ml-də</w:t>
            </w:r>
          </w:p>
        </w:tc>
      </w:tr>
      <w:tr w:rsidR="00702E1B" w:rsidRPr="008B1787" w:rsidTr="00475E75">
        <w:trPr>
          <w:trHeight w:val="291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Dəmir(II) fumarat(C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az-Latn-AZ"/>
              </w:rPr>
              <w:t>4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H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az-Latn-AZ"/>
              </w:rPr>
              <w:t>2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F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az-Latn-AZ"/>
              </w:rPr>
              <w:t>e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O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az-Latn-AZ"/>
              </w:rPr>
              <w:t>4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)</w:t>
            </w:r>
          </w:p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(9,8 mq elementar dəmirə ekvivalentdir)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30 mq</w:t>
            </w:r>
          </w:p>
        </w:tc>
      </w:tr>
      <w:tr w:rsidR="00702E1B" w:rsidRPr="008B1787" w:rsidTr="00475E75">
        <w:trPr>
          <w:trHeight w:val="291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A Vitamini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300 mkq</w:t>
            </w:r>
          </w:p>
        </w:tc>
      </w:tr>
      <w:tr w:rsidR="00702E1B" w:rsidRPr="008B1787" w:rsidTr="00475E75">
        <w:trPr>
          <w:trHeight w:val="306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 xml:space="preserve">C Vitamini (Askorbin turşusu) 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50 mq</w:t>
            </w:r>
          </w:p>
        </w:tc>
      </w:tr>
      <w:tr w:rsidR="00702E1B" w:rsidRPr="008B1787" w:rsidTr="00475E75">
        <w:trPr>
          <w:trHeight w:val="291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Fol turşusu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100 mkq</w:t>
            </w:r>
          </w:p>
        </w:tc>
      </w:tr>
      <w:tr w:rsidR="00702E1B" w:rsidRPr="008B1787" w:rsidTr="00475E75">
        <w:trPr>
          <w:trHeight w:val="306"/>
        </w:trPr>
        <w:tc>
          <w:tcPr>
            <w:tcW w:w="4698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B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az-Latn-AZ"/>
              </w:rPr>
              <w:t xml:space="preserve">6 </w:t>
            </w: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Vitamini(Piridoksin hidroxlorid)</w:t>
            </w:r>
          </w:p>
        </w:tc>
        <w:tc>
          <w:tcPr>
            <w:tcW w:w="2876" w:type="dxa"/>
          </w:tcPr>
          <w:p w:rsidR="00702E1B" w:rsidRPr="008B1787" w:rsidRDefault="00702E1B" w:rsidP="00975250">
            <w:pPr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</w:pPr>
            <w:r w:rsidRPr="008B1787">
              <w:rPr>
                <w:rFonts w:ascii="Times New Roman" w:hAnsi="Times New Roman" w:cs="Times New Roman"/>
                <w:b/>
                <w:sz w:val="24"/>
                <w:szCs w:val="24"/>
                <w:lang w:val="az-Latn-AZ"/>
              </w:rPr>
              <w:t>1 mq</w:t>
            </w:r>
          </w:p>
        </w:tc>
      </w:tr>
    </w:tbl>
    <w:p w:rsidR="00702E1B" w:rsidRPr="008B1787" w:rsidRDefault="00702E1B" w:rsidP="00975250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DC22AB" w:rsidRPr="008B1787" w:rsidRDefault="00DC22AB" w:rsidP="00975250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DC22AB" w:rsidRPr="008B1787" w:rsidRDefault="00DC22AB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Köməkçi maddələr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:Ksantan kitrəsi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>(Xanthan gum)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,Qliserin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(Glycerol)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,Limon turşusu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>(Citric acid)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,Kalium sorbat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(Potassium sorbate)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,Natrium benzoat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(Sodium benzoate)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,Deonizə</w:t>
      </w:r>
      <w:r w:rsidR="00975250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olunmuş</w:t>
      </w:r>
      <w:r w:rsidR="00B47A5F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su</w:t>
      </w:r>
      <w:r w:rsidR="008B1787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(Deionized water)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0222BF" w:rsidRPr="008B1787" w:rsidRDefault="000222BF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İstifadəsinə göstərişlər</w:t>
      </w:r>
      <w:r w:rsidR="00475E75" w:rsidRPr="008B1787">
        <w:rPr>
          <w:rFonts w:ascii="Times New Roman" w:hAnsi="Times New Roman" w:cs="Times New Roman"/>
          <w:sz w:val="24"/>
          <w:szCs w:val="24"/>
          <w:lang w:val="az-Latn-AZ"/>
        </w:rPr>
        <w:t>:Dəmir</w:t>
      </w:r>
      <w:r w:rsidR="00DD4550">
        <w:rPr>
          <w:rFonts w:ascii="Times New Roman" w:hAnsi="Times New Roman" w:cs="Times New Roman"/>
          <w:sz w:val="24"/>
          <w:szCs w:val="24"/>
          <w:lang w:val="az-Latn-AZ"/>
        </w:rPr>
        <w:t xml:space="preserve">in əlavə mənbəyi 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vasitə kimi tövsiyyə </w:t>
      </w:r>
      <w:r w:rsidR="00B12F23" w:rsidRPr="008B1787">
        <w:rPr>
          <w:rFonts w:ascii="Times New Roman" w:hAnsi="Times New Roman" w:cs="Times New Roman"/>
          <w:sz w:val="24"/>
          <w:szCs w:val="24"/>
          <w:lang w:val="az-Latn-AZ"/>
        </w:rPr>
        <w:t>olunan BFMQƏ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0222BF" w:rsidRPr="008B1787" w:rsidRDefault="000222BF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Əks göstərişlər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:Tərkibində olan hər hansı komponentə qarşı hiperhəssaslıq.</w:t>
      </w:r>
      <w:r w:rsidR="00332A59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0222BF" w:rsidRPr="008B1787" w:rsidRDefault="000222BF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İstifadə qaydası və dozası</w:t>
      </w:r>
      <w:r w:rsidR="00641205" w:rsidRPr="008B1787">
        <w:rPr>
          <w:rFonts w:ascii="Times New Roman" w:hAnsi="Times New Roman" w:cs="Times New Roman"/>
          <w:sz w:val="24"/>
          <w:szCs w:val="24"/>
          <w:lang w:val="az-Latn-AZ"/>
        </w:rPr>
        <w:t>:4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-14 yaş uşaqlar 5 ml gündə 1 dəfə,14 yaşdan yuxarı uşaqlar və böyüklər 10 ml gündə 1 dəfə.</w:t>
      </w:r>
      <w:r w:rsidR="00B12F23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Dozalanma və yaş həddi həkim məsləhəti olmadan dəyişdirilə bilməz</w:t>
      </w:r>
      <w:r w:rsidR="00FC409C" w:rsidRPr="008B1787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B410CA" w:rsidRPr="008B1787" w:rsidRDefault="00B410CA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Xüsusi göstərişlər və ehtiyyat tədbirləri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Hamiləlik və laktasiya dövründə həkimin məsləhəti olmadan qəbul edilmir.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Dərman vasitəsi deyildir.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Bioloji fəallıga malik qida əlavəsidir.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Xəstəliklərin müalicəsi məqsədilə istifadə edilə bilməz.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Xəstəlik və ya dərman istifadəsi zamanı həkimlə məsləhətləşin.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Tövsiyyə edilən sutkalıq dozanı keçməyin.</w:t>
      </w: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sz w:val="24"/>
          <w:szCs w:val="24"/>
          <w:lang w:val="az-Latn-AZ"/>
        </w:rPr>
        <w:t>BFMQƏ-normal qidalanmanı əvəz etmir.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Saxlanma şəraiti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:25</w:t>
      </w:r>
      <w:r w:rsidRPr="008B1787">
        <w:rPr>
          <w:rFonts w:ascii="Times New Roman" w:hAnsi="Times New Roman" w:cs="Times New Roman"/>
          <w:sz w:val="24"/>
          <w:szCs w:val="24"/>
          <w:vertAlign w:val="superscript"/>
          <w:lang w:val="az-Latn-AZ"/>
        </w:rPr>
        <w:t>0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C temperatura qədər,</w:t>
      </w:r>
      <w:r w:rsidR="00B410CA" w:rsidRPr="008B1787">
        <w:rPr>
          <w:rFonts w:ascii="Times New Roman" w:hAnsi="Times New Roman" w:cs="Times New Roman"/>
          <w:sz w:val="24"/>
          <w:szCs w:val="24"/>
          <w:lang w:val="az-Latn-AZ"/>
        </w:rPr>
        <w:t>quru,işıqdan qorunan və uşaqların əli çatmayan yerdə saxlanmalıdır.İstifadədən öncə çalxalayın.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B410CA" w:rsidRPr="008B1787" w:rsidRDefault="00B410CA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Buraxılış forması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:150 ml şərbət,şüşə flakonda,içlik vərəqi və dozatorla birlikdə</w:t>
      </w:r>
      <w:r w:rsidR="00B47A5F" w:rsidRPr="008B1787">
        <w:rPr>
          <w:rFonts w:ascii="Times New Roman" w:hAnsi="Times New Roman" w:cs="Times New Roman"/>
          <w:sz w:val="24"/>
          <w:szCs w:val="24"/>
          <w:lang w:val="az-Latn-AZ"/>
        </w:rPr>
        <w:t xml:space="preserve"> karton qutuda.</w:t>
      </w:r>
    </w:p>
    <w:p w:rsidR="00DD4550" w:rsidRDefault="00DD4550" w:rsidP="00DC22AB">
      <w:pPr>
        <w:spacing w:after="0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:rsidR="00B410CA" w:rsidRPr="008B1787" w:rsidRDefault="00B410CA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  <w:r w:rsidRPr="008B1787">
        <w:rPr>
          <w:rFonts w:ascii="Times New Roman" w:hAnsi="Times New Roman" w:cs="Times New Roman"/>
          <w:b/>
          <w:sz w:val="24"/>
          <w:szCs w:val="24"/>
          <w:lang w:val="az-Latn-AZ"/>
        </w:rPr>
        <w:t>Yararlılıq müddəti</w:t>
      </w:r>
      <w:r w:rsidRPr="008B1787">
        <w:rPr>
          <w:rFonts w:ascii="Times New Roman" w:hAnsi="Times New Roman" w:cs="Times New Roman"/>
          <w:sz w:val="24"/>
          <w:szCs w:val="24"/>
          <w:lang w:val="az-Latn-AZ"/>
        </w:rPr>
        <w:t>: 3 il.Yararlılıq müddəti bitdikdən sonra istifadə etmək olmaz.</w:t>
      </w:r>
    </w:p>
    <w:p w:rsidR="00DD4550" w:rsidRDefault="00DD4550" w:rsidP="008B1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az-Latn-AZ"/>
        </w:rPr>
      </w:pPr>
    </w:p>
    <w:p w:rsidR="008B1787" w:rsidRPr="00DD4550" w:rsidRDefault="008B1787" w:rsidP="008B17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az-Latn-AZ"/>
        </w:rPr>
      </w:pPr>
      <w:r w:rsidRPr="00DD4550">
        <w:rPr>
          <w:rFonts w:ascii="Times New Roman" w:eastAsia="Times New Roman" w:hAnsi="Times New Roman" w:cs="Times New Roman"/>
          <w:b/>
          <w:color w:val="000000"/>
          <w:sz w:val="24"/>
          <w:lang w:val="az-Latn-AZ"/>
        </w:rPr>
        <w:t>İstehsalçı:</w:t>
      </w:r>
      <w:r w:rsidRPr="00DD4550">
        <w:rPr>
          <w:rFonts w:ascii="Times New Roman" w:eastAsia="Times New Roman" w:hAnsi="Times New Roman" w:cs="Times New Roman"/>
          <w:color w:val="000000"/>
          <w:sz w:val="24"/>
          <w:lang w:val="az-Latn-AZ"/>
        </w:rPr>
        <w:t xml:space="preserve"> KOÇ İLAÇ Kişisel Bakım ve Bitkisel Ürünler Sağ. Paz. İth. İhr. San. Tic. Ltd. Şti. / KOC Pharmaceuticals Co. Ltd.</w:t>
      </w:r>
    </w:p>
    <w:p w:rsidR="00DD4550" w:rsidRPr="00DD4550" w:rsidRDefault="00DD4550" w:rsidP="008B1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az-Latn-AZ"/>
        </w:rPr>
      </w:pPr>
    </w:p>
    <w:p w:rsidR="008B1787" w:rsidRPr="00DD4550" w:rsidRDefault="008B1787" w:rsidP="008B17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az-Latn-AZ"/>
        </w:rPr>
      </w:pPr>
      <w:r w:rsidRPr="00DD4550">
        <w:rPr>
          <w:rFonts w:ascii="Times New Roman" w:eastAsia="Times New Roman" w:hAnsi="Times New Roman" w:cs="Times New Roman"/>
          <w:b/>
          <w:color w:val="000000"/>
          <w:sz w:val="24"/>
          <w:lang w:val="az-Latn-AZ"/>
        </w:rPr>
        <w:t>Ünvan:</w:t>
      </w:r>
      <w:r w:rsidRPr="00DD4550">
        <w:rPr>
          <w:rFonts w:ascii="Times New Roman" w:eastAsia="Times New Roman" w:hAnsi="Times New Roman" w:cs="Times New Roman"/>
          <w:color w:val="000000"/>
          <w:sz w:val="24"/>
          <w:lang w:val="az-Latn-AZ"/>
        </w:rPr>
        <w:t xml:space="preserve"> Serhat Mah. 1148 sok.No:28C/2 Yenimahalle / ANKARA / TÜRKİYE. Tel: +90 312 397 65 70    Faks: +90 312 397 88 75 - www.kocilac.com / </w:t>
      </w:r>
      <w:hyperlink r:id="rId5" w:history="1">
        <w:r w:rsidRPr="00DD4550">
          <w:rPr>
            <w:rStyle w:val="Hyperlink"/>
            <w:rFonts w:ascii="Times New Roman" w:eastAsia="Times New Roman" w:hAnsi="Times New Roman" w:cs="Times New Roman"/>
            <w:sz w:val="24"/>
            <w:lang w:val="az-Latn-AZ"/>
          </w:rPr>
          <w:t>info@kocilac.com</w:t>
        </w:r>
      </w:hyperlink>
    </w:p>
    <w:p w:rsidR="00FC409C" w:rsidRPr="008B1787" w:rsidRDefault="00FC409C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DC22AB" w:rsidRPr="008B1787" w:rsidRDefault="00DC22AB" w:rsidP="00DC22AB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</w:p>
    <w:p w:rsidR="008B1787" w:rsidRPr="008B1787" w:rsidRDefault="008B1787">
      <w:pPr>
        <w:spacing w:after="0"/>
        <w:rPr>
          <w:rFonts w:ascii="Times New Roman" w:hAnsi="Times New Roman" w:cs="Times New Roman"/>
          <w:sz w:val="24"/>
          <w:szCs w:val="24"/>
          <w:lang w:val="az-Latn-AZ"/>
        </w:rPr>
      </w:pPr>
    </w:p>
    <w:sectPr w:rsidR="008B1787" w:rsidRPr="008B1787" w:rsidSect="00DC22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AB"/>
    <w:rsid w:val="000222BF"/>
    <w:rsid w:val="001A0CF7"/>
    <w:rsid w:val="00332A59"/>
    <w:rsid w:val="00475E75"/>
    <w:rsid w:val="00611D18"/>
    <w:rsid w:val="00641205"/>
    <w:rsid w:val="00702E1B"/>
    <w:rsid w:val="008B1787"/>
    <w:rsid w:val="00975250"/>
    <w:rsid w:val="00B12F23"/>
    <w:rsid w:val="00B410CA"/>
    <w:rsid w:val="00B47A5F"/>
    <w:rsid w:val="00CA4C9E"/>
    <w:rsid w:val="00D23181"/>
    <w:rsid w:val="00DC22AB"/>
    <w:rsid w:val="00DD4550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42D83C-DD5C-40E5-8A5C-3A32DF1E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52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kocila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6F8A-8820-4502-ACF7-690FECE9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RePack by Diakov</cp:lastModifiedBy>
  <cp:revision>3</cp:revision>
  <dcterms:created xsi:type="dcterms:W3CDTF">2021-09-17T13:05:00Z</dcterms:created>
  <dcterms:modified xsi:type="dcterms:W3CDTF">2021-10-29T14:07:00Z</dcterms:modified>
</cp:coreProperties>
</file>