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4AA5" w:rsidRPr="00D355EB" w:rsidRDefault="00843AEA" w:rsidP="00A75A0C">
      <w:pPr>
        <w:pStyle w:val="a8"/>
        <w:spacing w:line="276" w:lineRule="auto"/>
        <w:jc w:val="center"/>
        <w:rPr>
          <w:b/>
          <w:color w:val="404040" w:themeColor="text1" w:themeTint="BF"/>
          <w:sz w:val="28"/>
          <w:szCs w:val="16"/>
          <w:lang w:val="az-Latn-AZ"/>
        </w:rPr>
      </w:pPr>
      <w:r w:rsidRPr="00D355EB">
        <w:rPr>
          <w:b/>
          <w:color w:val="404040" w:themeColor="text1" w:themeTint="BF"/>
          <w:sz w:val="28"/>
          <w:szCs w:val="16"/>
          <w:lang w:val="az-Latn-AZ"/>
        </w:rPr>
        <w:t>Vikasetil</w:t>
      </w:r>
    </w:p>
    <w:p w:rsidR="00680748" w:rsidRPr="00D355EB" w:rsidRDefault="00680748" w:rsidP="00A75A0C">
      <w:pPr>
        <w:pStyle w:val="a8"/>
        <w:spacing w:line="276" w:lineRule="auto"/>
        <w:jc w:val="both"/>
        <w:rPr>
          <w:bCs/>
          <w:color w:val="404040" w:themeColor="text1" w:themeTint="BF"/>
          <w:sz w:val="16"/>
          <w:szCs w:val="16"/>
          <w:lang w:val="az-Latn-AZ"/>
        </w:rPr>
      </w:pPr>
    </w:p>
    <w:p w:rsidR="00344AA5" w:rsidRPr="00D355EB" w:rsidRDefault="00344AA5" w:rsidP="00A75A0C">
      <w:pPr>
        <w:pStyle w:val="a8"/>
        <w:spacing w:line="276" w:lineRule="auto"/>
        <w:jc w:val="both"/>
        <w:rPr>
          <w:b/>
          <w:color w:val="404040" w:themeColor="text1" w:themeTint="BF"/>
          <w:sz w:val="16"/>
          <w:szCs w:val="16"/>
          <w:lang w:val="az-Latn-AZ"/>
        </w:rPr>
      </w:pPr>
      <w:r w:rsidRPr="00D355EB">
        <w:rPr>
          <w:b/>
          <w:bCs/>
          <w:color w:val="404040" w:themeColor="text1" w:themeTint="BF"/>
          <w:sz w:val="16"/>
          <w:szCs w:val="16"/>
          <w:lang w:val="az-Latn-AZ"/>
        </w:rPr>
        <w:t>Тərkibi:</w:t>
      </w:r>
      <w:r w:rsidRPr="00D355EB">
        <w:rPr>
          <w:b/>
          <w:color w:val="404040" w:themeColor="text1" w:themeTint="BF"/>
          <w:sz w:val="16"/>
          <w:szCs w:val="16"/>
          <w:lang w:val="az-Latn-AZ"/>
        </w:rPr>
        <w:t xml:space="preserve"> </w:t>
      </w:r>
    </w:p>
    <w:p w:rsidR="005855E7" w:rsidRPr="00D355EB" w:rsidRDefault="00D57F32" w:rsidP="00A75A0C">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 xml:space="preserve">Hər </w:t>
      </w:r>
      <w:r w:rsidR="00A75A0C" w:rsidRPr="00D355EB">
        <w:rPr>
          <w:color w:val="404040" w:themeColor="text1" w:themeTint="BF"/>
          <w:sz w:val="16"/>
          <w:szCs w:val="16"/>
          <w:lang w:val="az-Latn-AZ"/>
        </w:rPr>
        <w:t>5</w:t>
      </w:r>
      <w:r w:rsidR="005855E7" w:rsidRPr="00D355EB">
        <w:rPr>
          <w:color w:val="404040" w:themeColor="text1" w:themeTint="BF"/>
          <w:sz w:val="16"/>
          <w:szCs w:val="16"/>
          <w:lang w:val="az-Latn-AZ"/>
        </w:rPr>
        <w:t xml:space="preserve"> ml</w:t>
      </w:r>
      <w:r w:rsidRPr="00D355EB">
        <w:rPr>
          <w:color w:val="404040" w:themeColor="text1" w:themeTint="BF"/>
          <w:sz w:val="16"/>
          <w:szCs w:val="16"/>
          <w:lang w:val="az-Latn-AZ"/>
        </w:rPr>
        <w:t>-ə daxildir:</w:t>
      </w:r>
    </w:p>
    <w:p w:rsidR="00A75A0C" w:rsidRPr="00D355EB" w:rsidRDefault="00A75A0C" w:rsidP="00A75A0C">
      <w:pPr>
        <w:pStyle w:val="a8"/>
        <w:spacing w:line="276" w:lineRule="auto"/>
        <w:jc w:val="both"/>
        <w:rPr>
          <w:rFonts w:cstheme="minorHAnsi"/>
          <w:color w:val="404040" w:themeColor="text1" w:themeTint="BF"/>
          <w:sz w:val="16"/>
          <w:szCs w:val="16"/>
          <w:lang w:val="az-Latn-AZ"/>
        </w:rPr>
      </w:pPr>
      <w:r w:rsidRPr="00D355EB">
        <w:rPr>
          <w:rFonts w:cstheme="minorHAnsi"/>
          <w:color w:val="404040" w:themeColor="text1" w:themeTint="BF"/>
          <w:sz w:val="16"/>
          <w:szCs w:val="16"/>
          <w:lang w:val="az-Latn-AZ"/>
        </w:rPr>
        <w:t>Sürünən kəklikotu (Thymus serpyllum)</w:t>
      </w:r>
      <w:r w:rsidR="009D52D0" w:rsidRPr="00D355EB">
        <w:rPr>
          <w:rFonts w:cstheme="minorHAnsi"/>
          <w:color w:val="404040" w:themeColor="text1" w:themeTint="BF"/>
          <w:sz w:val="16"/>
          <w:szCs w:val="16"/>
          <w:lang w:val="az-Latn-AZ"/>
        </w:rPr>
        <w:t xml:space="preserve"> yarpaqlarının ekstraktı</w:t>
      </w:r>
      <w:r w:rsidRPr="00D355EB">
        <w:rPr>
          <w:rFonts w:cstheme="minorHAnsi"/>
          <w:color w:val="404040" w:themeColor="text1" w:themeTint="BF"/>
          <w:sz w:val="16"/>
          <w:szCs w:val="16"/>
          <w:lang w:val="az-Latn-AZ"/>
        </w:rPr>
        <w:t xml:space="preserve"> </w:t>
      </w:r>
      <w:r w:rsidR="003422AF" w:rsidRPr="00D355EB">
        <w:rPr>
          <w:rFonts w:cstheme="minorHAnsi"/>
          <w:color w:val="404040" w:themeColor="text1" w:themeTint="BF"/>
          <w:sz w:val="16"/>
          <w:szCs w:val="16"/>
          <w:lang w:val="az-Latn-AZ"/>
        </w:rPr>
        <w:t>–</w:t>
      </w:r>
      <w:r w:rsidRPr="00D355EB">
        <w:rPr>
          <w:rFonts w:cstheme="minorHAnsi"/>
          <w:color w:val="404040" w:themeColor="text1" w:themeTint="BF"/>
          <w:sz w:val="16"/>
          <w:szCs w:val="16"/>
          <w:lang w:val="az-Latn-AZ"/>
        </w:rPr>
        <w:t xml:space="preserve"> 0</w:t>
      </w:r>
      <w:r w:rsidR="003B5202" w:rsidRPr="00D355EB">
        <w:rPr>
          <w:rFonts w:cstheme="minorHAnsi"/>
          <w:color w:val="404040" w:themeColor="text1" w:themeTint="BF"/>
          <w:sz w:val="16"/>
          <w:szCs w:val="16"/>
          <w:lang w:val="az-Latn-AZ"/>
        </w:rPr>
        <w:t>,</w:t>
      </w:r>
      <w:r w:rsidRPr="00D355EB">
        <w:rPr>
          <w:rFonts w:cstheme="minorHAnsi"/>
          <w:color w:val="404040" w:themeColor="text1" w:themeTint="BF"/>
          <w:sz w:val="16"/>
          <w:szCs w:val="16"/>
          <w:lang w:val="az-Latn-AZ"/>
        </w:rPr>
        <w:t>25 ml</w:t>
      </w:r>
      <w:r w:rsidR="003B5202" w:rsidRPr="00D355EB">
        <w:rPr>
          <w:rFonts w:cstheme="minorHAnsi"/>
          <w:color w:val="404040" w:themeColor="text1" w:themeTint="BF"/>
          <w:sz w:val="16"/>
          <w:szCs w:val="16"/>
          <w:lang w:val="az-Latn-AZ"/>
        </w:rPr>
        <w:t>;</w:t>
      </w:r>
      <w:r w:rsidRPr="00D355EB">
        <w:rPr>
          <w:rFonts w:cstheme="minorHAnsi"/>
          <w:color w:val="404040" w:themeColor="text1" w:themeTint="BF"/>
          <w:sz w:val="16"/>
          <w:szCs w:val="16"/>
          <w:lang w:val="az-Latn-AZ"/>
        </w:rPr>
        <w:t xml:space="preserve"> </w:t>
      </w:r>
    </w:p>
    <w:p w:rsidR="009D52D0" w:rsidRPr="00D355EB" w:rsidRDefault="009D52D0" w:rsidP="00A75A0C">
      <w:pPr>
        <w:pStyle w:val="a8"/>
        <w:spacing w:line="276" w:lineRule="auto"/>
        <w:jc w:val="both"/>
        <w:rPr>
          <w:rFonts w:cstheme="minorHAnsi"/>
          <w:color w:val="404040" w:themeColor="text1" w:themeTint="BF"/>
          <w:sz w:val="16"/>
          <w:szCs w:val="16"/>
          <w:lang w:val="az-Latn-AZ"/>
        </w:rPr>
      </w:pPr>
      <w:r w:rsidRPr="00D355EB">
        <w:rPr>
          <w:rFonts w:cstheme="minorHAnsi"/>
          <w:color w:val="404040" w:themeColor="text1" w:themeTint="BF"/>
          <w:sz w:val="16"/>
          <w:szCs w:val="16"/>
          <w:lang w:val="az-Latn-AZ"/>
        </w:rPr>
        <w:t>Girdəyarpaq şehçiçəyi (Drosera rotundifolia) bitkisinin ekstraktı – 0</w:t>
      </w:r>
      <w:r w:rsidR="00DD5995" w:rsidRPr="00D355EB">
        <w:rPr>
          <w:rFonts w:cstheme="minorHAnsi"/>
          <w:color w:val="404040" w:themeColor="text1" w:themeTint="BF"/>
          <w:sz w:val="16"/>
          <w:szCs w:val="16"/>
          <w:lang w:val="az-Latn-AZ"/>
        </w:rPr>
        <w:t>,</w:t>
      </w:r>
      <w:r w:rsidRPr="00D355EB">
        <w:rPr>
          <w:rFonts w:cstheme="minorHAnsi"/>
          <w:color w:val="404040" w:themeColor="text1" w:themeTint="BF"/>
          <w:sz w:val="16"/>
          <w:szCs w:val="16"/>
          <w:lang w:val="az-Latn-AZ"/>
        </w:rPr>
        <w:t>25 ml</w:t>
      </w:r>
      <w:r w:rsidR="00DD5995" w:rsidRPr="00D355EB">
        <w:rPr>
          <w:rFonts w:cstheme="minorHAnsi"/>
          <w:color w:val="404040" w:themeColor="text1" w:themeTint="BF"/>
          <w:sz w:val="16"/>
          <w:szCs w:val="16"/>
          <w:lang w:val="az-Latn-AZ"/>
        </w:rPr>
        <w:t>;</w:t>
      </w:r>
    </w:p>
    <w:p w:rsidR="00A75A0C" w:rsidRPr="00D355EB" w:rsidRDefault="00A75A0C" w:rsidP="00A75A0C">
      <w:pPr>
        <w:pStyle w:val="a8"/>
        <w:spacing w:line="276" w:lineRule="auto"/>
        <w:jc w:val="both"/>
        <w:rPr>
          <w:rFonts w:cstheme="minorHAnsi"/>
          <w:color w:val="404040" w:themeColor="text1" w:themeTint="BF"/>
          <w:sz w:val="16"/>
          <w:szCs w:val="16"/>
          <w:lang w:val="en-US"/>
        </w:rPr>
      </w:pPr>
      <w:proofErr w:type="spellStart"/>
      <w:r w:rsidRPr="00D355EB">
        <w:rPr>
          <w:rFonts w:cstheme="minorHAnsi"/>
          <w:color w:val="404040" w:themeColor="text1" w:themeTint="BF"/>
          <w:sz w:val="16"/>
          <w:szCs w:val="16"/>
          <w:lang w:val="en-US"/>
        </w:rPr>
        <w:t>Dərman</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bəlğəmotu</w:t>
      </w:r>
      <w:proofErr w:type="spellEnd"/>
      <w:r w:rsidRPr="00D355EB">
        <w:rPr>
          <w:rFonts w:cstheme="minorHAnsi"/>
          <w:color w:val="404040" w:themeColor="text1" w:themeTint="BF"/>
          <w:sz w:val="16"/>
          <w:szCs w:val="16"/>
          <w:lang w:val="en-US"/>
        </w:rPr>
        <w:t xml:space="preserve"> (Althaea officinalis) </w:t>
      </w:r>
      <w:r w:rsidR="009D52D0" w:rsidRPr="00D355EB">
        <w:rPr>
          <w:rFonts w:cstheme="minorHAnsi"/>
          <w:color w:val="404040" w:themeColor="text1" w:themeTint="BF"/>
          <w:sz w:val="16"/>
          <w:szCs w:val="16"/>
          <w:lang w:val="az-Latn-AZ"/>
        </w:rPr>
        <w:t xml:space="preserve">yarpaqlarının ekstraktı </w:t>
      </w:r>
      <w:r w:rsidR="003422AF" w:rsidRPr="00D355EB">
        <w:rPr>
          <w:rFonts w:cstheme="minorHAnsi"/>
          <w:color w:val="404040" w:themeColor="text1" w:themeTint="BF"/>
          <w:sz w:val="16"/>
          <w:szCs w:val="16"/>
          <w:lang w:val="en-US"/>
        </w:rPr>
        <w:t>–</w:t>
      </w:r>
      <w:r w:rsidRPr="00D355EB">
        <w:rPr>
          <w:rFonts w:cstheme="minorHAnsi"/>
          <w:color w:val="404040" w:themeColor="text1" w:themeTint="BF"/>
          <w:sz w:val="16"/>
          <w:szCs w:val="16"/>
          <w:lang w:val="en-US"/>
        </w:rPr>
        <w:t xml:space="preserve"> 0</w:t>
      </w:r>
      <w:r w:rsidR="003B5202" w:rsidRPr="00D355EB">
        <w:rPr>
          <w:rFonts w:cstheme="minorHAnsi"/>
          <w:color w:val="404040" w:themeColor="text1" w:themeTint="BF"/>
          <w:sz w:val="16"/>
          <w:szCs w:val="16"/>
          <w:lang w:val="en-US"/>
        </w:rPr>
        <w:t>,</w:t>
      </w:r>
      <w:r w:rsidR="009D52D0" w:rsidRPr="00D355EB">
        <w:rPr>
          <w:rFonts w:cstheme="minorHAnsi"/>
          <w:color w:val="404040" w:themeColor="text1" w:themeTint="BF"/>
          <w:sz w:val="16"/>
          <w:szCs w:val="16"/>
          <w:lang w:val="en-US"/>
        </w:rPr>
        <w:t>1</w:t>
      </w:r>
      <w:r w:rsidRPr="00D355EB">
        <w:rPr>
          <w:rFonts w:cstheme="minorHAnsi"/>
          <w:color w:val="404040" w:themeColor="text1" w:themeTint="BF"/>
          <w:sz w:val="16"/>
          <w:szCs w:val="16"/>
          <w:lang w:val="en-US"/>
        </w:rPr>
        <w:t>25 ml</w:t>
      </w:r>
      <w:r w:rsidR="003B5202" w:rsidRPr="00D355EB">
        <w:rPr>
          <w:rFonts w:cstheme="minorHAnsi"/>
          <w:color w:val="404040" w:themeColor="text1" w:themeTint="BF"/>
          <w:sz w:val="16"/>
          <w:szCs w:val="16"/>
          <w:lang w:val="en-US"/>
        </w:rPr>
        <w:t>;</w:t>
      </w:r>
      <w:r w:rsidRPr="00D355EB">
        <w:rPr>
          <w:rFonts w:cstheme="minorHAnsi"/>
          <w:color w:val="404040" w:themeColor="text1" w:themeTint="BF"/>
          <w:sz w:val="16"/>
          <w:szCs w:val="16"/>
          <w:lang w:val="en-US"/>
        </w:rPr>
        <w:t xml:space="preserve"> </w:t>
      </w:r>
    </w:p>
    <w:p w:rsidR="00A75A0C" w:rsidRPr="00D355EB" w:rsidRDefault="00A75A0C" w:rsidP="00A75A0C">
      <w:pPr>
        <w:pStyle w:val="a8"/>
        <w:spacing w:line="276" w:lineRule="auto"/>
        <w:jc w:val="both"/>
        <w:rPr>
          <w:rFonts w:cstheme="minorHAnsi"/>
          <w:color w:val="404040" w:themeColor="text1" w:themeTint="BF"/>
          <w:sz w:val="16"/>
          <w:szCs w:val="16"/>
          <w:lang w:val="en-US"/>
        </w:rPr>
      </w:pPr>
      <w:proofErr w:type="spellStart"/>
      <w:r w:rsidRPr="00D355EB">
        <w:rPr>
          <w:rFonts w:cstheme="minorHAnsi"/>
          <w:color w:val="404040" w:themeColor="text1" w:themeTint="BF"/>
          <w:sz w:val="16"/>
          <w:szCs w:val="16"/>
          <w:lang w:val="en-US"/>
        </w:rPr>
        <w:t>Qara</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qarağat</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Ribes</w:t>
      </w:r>
      <w:proofErr w:type="spellEnd"/>
      <w:r w:rsidRPr="00D355EB">
        <w:rPr>
          <w:rFonts w:cstheme="minorHAnsi"/>
          <w:color w:val="404040" w:themeColor="text1" w:themeTint="BF"/>
          <w:sz w:val="16"/>
          <w:szCs w:val="16"/>
          <w:lang w:val="en-US"/>
        </w:rPr>
        <w:t xml:space="preserve"> nigrum)</w:t>
      </w:r>
      <w:r w:rsidR="009D52D0" w:rsidRPr="00D355EB">
        <w:rPr>
          <w:rFonts w:cstheme="minorHAnsi"/>
          <w:color w:val="404040" w:themeColor="text1" w:themeTint="BF"/>
          <w:sz w:val="16"/>
          <w:szCs w:val="16"/>
          <w:lang w:val="en-US"/>
        </w:rPr>
        <w:t xml:space="preserve"> </w:t>
      </w:r>
      <w:r w:rsidR="009D52D0" w:rsidRPr="00D355EB">
        <w:rPr>
          <w:rFonts w:cstheme="minorHAnsi"/>
          <w:color w:val="404040" w:themeColor="text1" w:themeTint="BF"/>
          <w:sz w:val="16"/>
          <w:szCs w:val="16"/>
          <w:lang w:val="az-Latn-AZ"/>
        </w:rPr>
        <w:t>yarpaqlarının ekstraktı</w:t>
      </w:r>
      <w:r w:rsidRPr="00D355EB">
        <w:rPr>
          <w:rFonts w:cstheme="minorHAnsi"/>
          <w:color w:val="404040" w:themeColor="text1" w:themeTint="BF"/>
          <w:sz w:val="16"/>
          <w:szCs w:val="16"/>
          <w:lang w:val="en-US"/>
        </w:rPr>
        <w:t xml:space="preserve"> </w:t>
      </w:r>
      <w:r w:rsidR="003422AF" w:rsidRPr="00D355EB">
        <w:rPr>
          <w:rFonts w:cstheme="minorHAnsi"/>
          <w:color w:val="404040" w:themeColor="text1" w:themeTint="BF"/>
          <w:sz w:val="16"/>
          <w:szCs w:val="16"/>
          <w:lang w:val="en-US"/>
        </w:rPr>
        <w:t>–</w:t>
      </w:r>
      <w:r w:rsidRPr="00D355EB">
        <w:rPr>
          <w:rFonts w:cstheme="minorHAnsi"/>
          <w:color w:val="404040" w:themeColor="text1" w:themeTint="BF"/>
          <w:sz w:val="16"/>
          <w:szCs w:val="16"/>
          <w:lang w:val="en-US"/>
        </w:rPr>
        <w:t xml:space="preserve"> 0</w:t>
      </w:r>
      <w:r w:rsidR="003B5202" w:rsidRPr="00D355EB">
        <w:rPr>
          <w:rFonts w:cstheme="minorHAnsi"/>
          <w:color w:val="404040" w:themeColor="text1" w:themeTint="BF"/>
          <w:sz w:val="16"/>
          <w:szCs w:val="16"/>
          <w:lang w:val="en-US"/>
        </w:rPr>
        <w:t>,</w:t>
      </w:r>
      <w:r w:rsidRPr="00D355EB">
        <w:rPr>
          <w:rFonts w:cstheme="minorHAnsi"/>
          <w:color w:val="404040" w:themeColor="text1" w:themeTint="BF"/>
          <w:sz w:val="16"/>
          <w:szCs w:val="16"/>
          <w:lang w:val="en-US"/>
        </w:rPr>
        <w:t>1 ml</w:t>
      </w:r>
      <w:r w:rsidR="003B5202" w:rsidRPr="00D355EB">
        <w:rPr>
          <w:rFonts w:cstheme="minorHAnsi"/>
          <w:color w:val="404040" w:themeColor="text1" w:themeTint="BF"/>
          <w:sz w:val="16"/>
          <w:szCs w:val="16"/>
          <w:lang w:val="en-US"/>
        </w:rPr>
        <w:t>;</w:t>
      </w:r>
    </w:p>
    <w:p w:rsidR="00A75A0C" w:rsidRPr="00D355EB" w:rsidRDefault="00A75A0C" w:rsidP="00A75A0C">
      <w:pPr>
        <w:pStyle w:val="a8"/>
        <w:spacing w:line="276" w:lineRule="auto"/>
        <w:jc w:val="both"/>
        <w:rPr>
          <w:rFonts w:cstheme="minorHAnsi"/>
          <w:color w:val="404040" w:themeColor="text1" w:themeTint="BF"/>
          <w:sz w:val="16"/>
          <w:szCs w:val="16"/>
          <w:lang w:val="en-US"/>
        </w:rPr>
      </w:pPr>
      <w:r w:rsidRPr="00D355EB">
        <w:rPr>
          <w:rFonts w:cstheme="minorHAnsi"/>
          <w:color w:val="404040" w:themeColor="text1" w:themeTint="BF"/>
          <w:sz w:val="16"/>
          <w:szCs w:val="16"/>
          <w:lang w:val="en-US"/>
        </w:rPr>
        <w:t>N-</w:t>
      </w:r>
      <w:proofErr w:type="spellStart"/>
      <w:r w:rsidRPr="00D355EB">
        <w:rPr>
          <w:rFonts w:cstheme="minorHAnsi"/>
          <w:color w:val="404040" w:themeColor="text1" w:themeTint="BF"/>
          <w:sz w:val="16"/>
          <w:szCs w:val="16"/>
          <w:lang w:val="en-US"/>
        </w:rPr>
        <w:t>asetilsistein</w:t>
      </w:r>
      <w:proofErr w:type="spellEnd"/>
      <w:r w:rsidRPr="00D355EB">
        <w:rPr>
          <w:rFonts w:cstheme="minorHAnsi"/>
          <w:color w:val="404040" w:themeColor="text1" w:themeTint="BF"/>
          <w:sz w:val="16"/>
          <w:szCs w:val="16"/>
          <w:lang w:val="en-US"/>
        </w:rPr>
        <w:t xml:space="preserve"> (N-acetylcysteine) </w:t>
      </w:r>
      <w:r w:rsidR="003422AF" w:rsidRPr="00D355EB">
        <w:rPr>
          <w:rFonts w:cstheme="minorHAnsi"/>
          <w:color w:val="404040" w:themeColor="text1" w:themeTint="BF"/>
          <w:sz w:val="16"/>
          <w:szCs w:val="16"/>
          <w:lang w:val="en-US"/>
        </w:rPr>
        <w:t>–</w:t>
      </w:r>
      <w:r w:rsidRPr="00D355EB">
        <w:rPr>
          <w:rFonts w:cstheme="minorHAnsi"/>
          <w:color w:val="404040" w:themeColor="text1" w:themeTint="BF"/>
          <w:sz w:val="16"/>
          <w:szCs w:val="16"/>
          <w:lang w:val="en-US"/>
        </w:rPr>
        <w:t xml:space="preserve"> 0</w:t>
      </w:r>
      <w:r w:rsidR="003B5202" w:rsidRPr="00D355EB">
        <w:rPr>
          <w:rFonts w:cstheme="minorHAnsi"/>
          <w:color w:val="404040" w:themeColor="text1" w:themeTint="BF"/>
          <w:sz w:val="16"/>
          <w:szCs w:val="16"/>
          <w:lang w:val="en-US"/>
        </w:rPr>
        <w:t>,</w:t>
      </w:r>
      <w:r w:rsidRPr="00D355EB">
        <w:rPr>
          <w:rFonts w:cstheme="minorHAnsi"/>
          <w:color w:val="404040" w:themeColor="text1" w:themeTint="BF"/>
          <w:sz w:val="16"/>
          <w:szCs w:val="16"/>
          <w:lang w:val="en-US"/>
        </w:rPr>
        <w:t>25 q</w:t>
      </w:r>
      <w:r w:rsidR="003B5202" w:rsidRPr="00D355EB">
        <w:rPr>
          <w:rFonts w:cstheme="minorHAnsi"/>
          <w:color w:val="404040" w:themeColor="text1" w:themeTint="BF"/>
          <w:sz w:val="16"/>
          <w:szCs w:val="16"/>
          <w:lang w:val="en-US"/>
        </w:rPr>
        <w:t>;</w:t>
      </w:r>
      <w:r w:rsidRPr="00D355EB">
        <w:rPr>
          <w:rFonts w:cstheme="minorHAnsi"/>
          <w:color w:val="404040" w:themeColor="text1" w:themeTint="BF"/>
          <w:sz w:val="16"/>
          <w:szCs w:val="16"/>
          <w:lang w:val="en-US"/>
        </w:rPr>
        <w:t xml:space="preserve"> </w:t>
      </w:r>
    </w:p>
    <w:p w:rsidR="009D52D0" w:rsidRPr="00D355EB" w:rsidRDefault="009D52D0" w:rsidP="00A75A0C">
      <w:pPr>
        <w:pStyle w:val="a8"/>
        <w:spacing w:line="276" w:lineRule="auto"/>
        <w:jc w:val="both"/>
        <w:rPr>
          <w:rFonts w:cstheme="minorHAnsi"/>
          <w:color w:val="404040" w:themeColor="text1" w:themeTint="BF"/>
          <w:sz w:val="16"/>
          <w:szCs w:val="16"/>
          <w:lang w:val="en-US"/>
        </w:rPr>
      </w:pPr>
      <w:proofErr w:type="spellStart"/>
      <w:r w:rsidRPr="00D355EB">
        <w:rPr>
          <w:rFonts w:cstheme="minorHAnsi"/>
          <w:color w:val="404040" w:themeColor="text1" w:themeTint="BF"/>
          <w:sz w:val="16"/>
          <w:szCs w:val="16"/>
          <w:lang w:val="en-US"/>
        </w:rPr>
        <w:t>Girdə</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evkalipt</w:t>
      </w:r>
      <w:proofErr w:type="spellEnd"/>
      <w:r w:rsidRPr="00D355EB">
        <w:rPr>
          <w:rFonts w:cstheme="minorHAnsi"/>
          <w:color w:val="404040" w:themeColor="text1" w:themeTint="BF"/>
          <w:sz w:val="16"/>
          <w:szCs w:val="16"/>
          <w:lang w:val="en-US"/>
        </w:rPr>
        <w:t xml:space="preserve"> (Eucalyptus globulus) </w:t>
      </w:r>
      <w:r w:rsidRPr="00D355EB">
        <w:rPr>
          <w:rFonts w:cstheme="minorHAnsi"/>
          <w:color w:val="404040" w:themeColor="text1" w:themeTint="BF"/>
          <w:sz w:val="16"/>
          <w:szCs w:val="16"/>
          <w:lang w:val="az-Latn-AZ"/>
        </w:rPr>
        <w:t xml:space="preserve">yarpaqlarının ekstraktı </w:t>
      </w:r>
      <w:r w:rsidRPr="00D355EB">
        <w:rPr>
          <w:rFonts w:cstheme="minorHAnsi"/>
          <w:color w:val="404040" w:themeColor="text1" w:themeTint="BF"/>
          <w:sz w:val="16"/>
          <w:szCs w:val="16"/>
          <w:lang w:val="en-US"/>
        </w:rPr>
        <w:t>– 0</w:t>
      </w:r>
      <w:r w:rsidR="00DD5995" w:rsidRPr="00D355EB">
        <w:rPr>
          <w:rFonts w:cstheme="minorHAnsi"/>
          <w:color w:val="404040" w:themeColor="text1" w:themeTint="BF"/>
          <w:sz w:val="16"/>
          <w:szCs w:val="16"/>
          <w:lang w:val="en-US"/>
        </w:rPr>
        <w:t>,</w:t>
      </w:r>
      <w:r w:rsidRPr="00D355EB">
        <w:rPr>
          <w:rFonts w:cstheme="minorHAnsi"/>
          <w:color w:val="404040" w:themeColor="text1" w:themeTint="BF"/>
          <w:sz w:val="16"/>
          <w:szCs w:val="16"/>
          <w:lang w:val="en-US"/>
        </w:rPr>
        <w:t>07 ml</w:t>
      </w:r>
      <w:r w:rsidR="00DD5995" w:rsidRPr="00D355EB">
        <w:rPr>
          <w:rFonts w:cstheme="minorHAnsi"/>
          <w:color w:val="404040" w:themeColor="text1" w:themeTint="BF"/>
          <w:sz w:val="16"/>
          <w:szCs w:val="16"/>
          <w:lang w:val="en-US"/>
        </w:rPr>
        <w:t>;</w:t>
      </w:r>
    </w:p>
    <w:p w:rsidR="00A75A0C" w:rsidRPr="00D355EB" w:rsidRDefault="00A75A0C" w:rsidP="00A75A0C">
      <w:pPr>
        <w:pStyle w:val="a8"/>
        <w:spacing w:line="276" w:lineRule="auto"/>
        <w:jc w:val="both"/>
        <w:rPr>
          <w:rFonts w:cstheme="minorHAnsi"/>
          <w:color w:val="404040" w:themeColor="text1" w:themeTint="BF"/>
          <w:sz w:val="16"/>
          <w:szCs w:val="16"/>
          <w:lang w:val="en-US"/>
        </w:rPr>
      </w:pPr>
      <w:r w:rsidRPr="00D355EB">
        <w:rPr>
          <w:rFonts w:cstheme="minorHAnsi"/>
          <w:color w:val="404040" w:themeColor="text1" w:themeTint="BF"/>
          <w:sz w:val="16"/>
          <w:szCs w:val="16"/>
          <w:lang w:val="en-US"/>
        </w:rPr>
        <w:t>Propolis (Propolis</w:t>
      </w:r>
      <w:r w:rsidRPr="00D355EB">
        <w:rPr>
          <w:rFonts w:cstheme="minorHAnsi"/>
          <w:color w:val="404040" w:themeColor="text1" w:themeTint="BF"/>
          <w:sz w:val="16"/>
          <w:szCs w:val="16"/>
          <w:lang w:val="az-Latn-AZ"/>
        </w:rPr>
        <w:t>)</w:t>
      </w:r>
      <w:r w:rsidRPr="00D355EB">
        <w:rPr>
          <w:rFonts w:cstheme="minorHAnsi"/>
          <w:color w:val="404040" w:themeColor="text1" w:themeTint="BF"/>
          <w:sz w:val="16"/>
          <w:szCs w:val="16"/>
          <w:lang w:val="en-US"/>
        </w:rPr>
        <w:t xml:space="preserve"> </w:t>
      </w:r>
      <w:r w:rsidR="009D52D0" w:rsidRPr="00D355EB">
        <w:rPr>
          <w:rFonts w:cstheme="minorHAnsi"/>
          <w:color w:val="404040" w:themeColor="text1" w:themeTint="BF"/>
          <w:sz w:val="16"/>
          <w:szCs w:val="16"/>
          <w:lang w:val="az-Latn-AZ"/>
        </w:rPr>
        <w:t xml:space="preserve">ekstraktı </w:t>
      </w:r>
      <w:r w:rsidR="003422AF" w:rsidRPr="00D355EB">
        <w:rPr>
          <w:rFonts w:cstheme="minorHAnsi"/>
          <w:color w:val="404040" w:themeColor="text1" w:themeTint="BF"/>
          <w:sz w:val="16"/>
          <w:szCs w:val="16"/>
          <w:lang w:val="en-US"/>
        </w:rPr>
        <w:t>–</w:t>
      </w:r>
      <w:r w:rsidRPr="00D355EB">
        <w:rPr>
          <w:rFonts w:cstheme="minorHAnsi"/>
          <w:color w:val="404040" w:themeColor="text1" w:themeTint="BF"/>
          <w:sz w:val="16"/>
          <w:szCs w:val="16"/>
          <w:lang w:val="en-US"/>
        </w:rPr>
        <w:t xml:space="preserve"> 0,1 </w:t>
      </w:r>
      <w:r w:rsidRPr="00D355EB">
        <w:rPr>
          <w:rFonts w:cstheme="minorHAnsi"/>
          <w:color w:val="404040" w:themeColor="text1" w:themeTint="BF"/>
          <w:sz w:val="16"/>
          <w:szCs w:val="16"/>
          <w:lang w:val="az-Latn-AZ"/>
        </w:rPr>
        <w:t>q</w:t>
      </w:r>
      <w:r w:rsidR="003422AF" w:rsidRPr="00D355EB">
        <w:rPr>
          <w:rFonts w:cstheme="minorHAnsi"/>
          <w:color w:val="404040" w:themeColor="text1" w:themeTint="BF"/>
          <w:sz w:val="16"/>
          <w:szCs w:val="16"/>
          <w:lang w:val="az-Latn-AZ"/>
        </w:rPr>
        <w:t>.</w:t>
      </w:r>
    </w:p>
    <w:p w:rsidR="005C6324" w:rsidRPr="00D355EB" w:rsidRDefault="00A75A0C" w:rsidP="00A75A0C">
      <w:pPr>
        <w:pStyle w:val="a8"/>
        <w:spacing w:line="276" w:lineRule="auto"/>
        <w:jc w:val="both"/>
        <w:rPr>
          <w:color w:val="404040" w:themeColor="text1" w:themeTint="BF"/>
          <w:sz w:val="16"/>
          <w:szCs w:val="16"/>
          <w:lang w:val="az-Latn-AZ"/>
        </w:rPr>
      </w:pPr>
      <w:proofErr w:type="spellStart"/>
      <w:r w:rsidRPr="00D355EB">
        <w:rPr>
          <w:rFonts w:cstheme="minorHAnsi"/>
          <w:color w:val="404040" w:themeColor="text1" w:themeTint="BF"/>
          <w:sz w:val="16"/>
          <w:szCs w:val="16"/>
          <w:lang w:val="en-US"/>
        </w:rPr>
        <w:t>Köməkçi</w:t>
      </w:r>
      <w:proofErr w:type="spellEnd"/>
      <w:r w:rsidRPr="00D355EB">
        <w:rPr>
          <w:rFonts w:cstheme="minorHAnsi"/>
          <w:color w:val="404040" w:themeColor="text1" w:themeTint="BF"/>
          <w:sz w:val="16"/>
          <w:szCs w:val="16"/>
          <w:lang w:val="en-US"/>
        </w:rPr>
        <w:t xml:space="preserve"> </w:t>
      </w:r>
      <w:proofErr w:type="spellStart"/>
      <w:r w:rsidR="006A6BEC" w:rsidRPr="00D355EB">
        <w:rPr>
          <w:rFonts w:cstheme="minorHAnsi"/>
          <w:color w:val="404040" w:themeColor="text1" w:themeTint="BF"/>
          <w:sz w:val="16"/>
          <w:szCs w:val="16"/>
          <w:lang w:val="en-US"/>
        </w:rPr>
        <w:t>maddələr</w:t>
      </w:r>
      <w:proofErr w:type="spellEnd"/>
      <w:r w:rsidRPr="00D355EB">
        <w:rPr>
          <w:rFonts w:cstheme="minorHAnsi"/>
          <w:color w:val="404040" w:themeColor="text1" w:themeTint="BF"/>
          <w:sz w:val="16"/>
          <w:szCs w:val="16"/>
          <w:lang w:val="en-US"/>
        </w:rPr>
        <w:t>:</w:t>
      </w:r>
      <w:r w:rsidR="00E22670"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Oliqofruktoza</w:t>
      </w:r>
      <w:proofErr w:type="spellEnd"/>
      <w:r w:rsidRPr="00D355EB">
        <w:rPr>
          <w:rFonts w:cstheme="minorHAnsi"/>
          <w:color w:val="404040" w:themeColor="text1" w:themeTint="BF"/>
          <w:sz w:val="16"/>
          <w:szCs w:val="16"/>
          <w:lang w:val="en-US"/>
        </w:rPr>
        <w:t xml:space="preserve"> (oligofructose), stevia (stevia), </w:t>
      </w:r>
      <w:proofErr w:type="spellStart"/>
      <w:r w:rsidRPr="00D355EB">
        <w:rPr>
          <w:rFonts w:cstheme="minorHAnsi"/>
          <w:color w:val="404040" w:themeColor="text1" w:themeTint="BF"/>
          <w:sz w:val="16"/>
          <w:szCs w:val="16"/>
          <w:lang w:val="en-US"/>
        </w:rPr>
        <w:t>kalium</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sorbat</w:t>
      </w:r>
      <w:proofErr w:type="spellEnd"/>
      <w:r w:rsidRPr="00D355EB">
        <w:rPr>
          <w:rFonts w:cstheme="minorHAnsi"/>
          <w:color w:val="404040" w:themeColor="text1" w:themeTint="BF"/>
          <w:sz w:val="16"/>
          <w:szCs w:val="16"/>
          <w:lang w:val="en-US"/>
        </w:rPr>
        <w:t xml:space="preserve"> (potassium sorbate), </w:t>
      </w:r>
      <w:proofErr w:type="spellStart"/>
      <w:r w:rsidRPr="00D355EB">
        <w:rPr>
          <w:rFonts w:cstheme="minorHAnsi"/>
          <w:color w:val="404040" w:themeColor="text1" w:themeTint="BF"/>
          <w:sz w:val="16"/>
          <w:szCs w:val="16"/>
          <w:lang w:val="en-US"/>
        </w:rPr>
        <w:t>təmizlən</w:t>
      </w:r>
      <w:bookmarkStart w:id="0" w:name="_GoBack"/>
      <w:bookmarkEnd w:id="0"/>
      <w:r w:rsidRPr="00D355EB">
        <w:rPr>
          <w:rFonts w:cstheme="minorHAnsi"/>
          <w:color w:val="404040" w:themeColor="text1" w:themeTint="BF"/>
          <w:sz w:val="16"/>
          <w:szCs w:val="16"/>
          <w:lang w:val="en-US"/>
        </w:rPr>
        <w:t>miş</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su</w:t>
      </w:r>
      <w:proofErr w:type="spellEnd"/>
      <w:r w:rsidRPr="00D355EB">
        <w:rPr>
          <w:rFonts w:cstheme="minorHAnsi"/>
          <w:color w:val="404040" w:themeColor="text1" w:themeTint="BF"/>
          <w:sz w:val="16"/>
          <w:szCs w:val="16"/>
          <w:lang w:val="en-US"/>
        </w:rPr>
        <w:t xml:space="preserve"> (purified water).</w:t>
      </w:r>
    </w:p>
    <w:p w:rsidR="00344AA5" w:rsidRPr="00D355EB" w:rsidRDefault="00344AA5" w:rsidP="00A75A0C">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İstifadə</w:t>
      </w:r>
      <w:r w:rsidR="004147EA" w:rsidRPr="00D355EB">
        <w:rPr>
          <w:b/>
          <w:color w:val="404040" w:themeColor="text1" w:themeTint="BF"/>
          <w:sz w:val="16"/>
          <w:szCs w:val="16"/>
          <w:lang w:val="az-Latn-AZ"/>
        </w:rPr>
        <w:t xml:space="preserve"> sahəsi və əsas</w:t>
      </w:r>
      <w:r w:rsidRPr="00D355EB">
        <w:rPr>
          <w:b/>
          <w:color w:val="404040" w:themeColor="text1" w:themeTint="BF"/>
          <w:sz w:val="16"/>
          <w:szCs w:val="16"/>
          <w:lang w:val="az-Latn-AZ"/>
        </w:rPr>
        <w:t xml:space="preserve"> göstərişlər: </w:t>
      </w:r>
    </w:p>
    <w:p w:rsidR="0095760B" w:rsidRPr="00D355EB" w:rsidRDefault="00DB10DF" w:rsidP="00A75A0C">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Tənəffüs yolları funksiyalarını normallaşdırmaq və öskürəyi yüngülləşdirmək məqsədilə</w:t>
      </w:r>
      <w:r w:rsidR="00106BE1" w:rsidRPr="00D355EB">
        <w:rPr>
          <w:color w:val="404040" w:themeColor="text1" w:themeTint="BF"/>
          <w:sz w:val="16"/>
          <w:szCs w:val="16"/>
          <w:lang w:val="az-Latn-AZ"/>
        </w:rPr>
        <w:t xml:space="preserve"> tövsiyə olunan BFMQƏ.</w:t>
      </w:r>
    </w:p>
    <w:p w:rsidR="00344AA5" w:rsidRPr="00D355EB" w:rsidRDefault="00344AA5" w:rsidP="00A75A0C">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Qəbul qaydası və dozalanma:</w:t>
      </w:r>
    </w:p>
    <w:p w:rsidR="00B46545" w:rsidRPr="00D355EB" w:rsidRDefault="00DB10DF" w:rsidP="00B46545">
      <w:pPr>
        <w:pStyle w:val="a8"/>
        <w:jc w:val="both"/>
        <w:rPr>
          <w:color w:val="404040" w:themeColor="text1" w:themeTint="BF"/>
          <w:sz w:val="16"/>
          <w:szCs w:val="16"/>
          <w:lang w:val="az-Latn-AZ"/>
        </w:rPr>
      </w:pPr>
      <w:r w:rsidRPr="00D355EB">
        <w:rPr>
          <w:color w:val="404040" w:themeColor="text1" w:themeTint="BF"/>
          <w:sz w:val="16"/>
          <w:szCs w:val="16"/>
          <w:lang w:val="az-Latn-AZ"/>
        </w:rPr>
        <w:t>B</w:t>
      </w:r>
      <w:r w:rsidR="00B46545" w:rsidRPr="00D355EB">
        <w:rPr>
          <w:color w:val="404040" w:themeColor="text1" w:themeTint="BF"/>
          <w:sz w:val="16"/>
          <w:szCs w:val="16"/>
          <w:lang w:val="az-Latn-AZ"/>
        </w:rPr>
        <w:t>öyüklər: 5</w:t>
      </w:r>
      <w:r w:rsidRPr="00D355EB">
        <w:rPr>
          <w:color w:val="404040" w:themeColor="text1" w:themeTint="BF"/>
          <w:sz w:val="16"/>
          <w:szCs w:val="16"/>
          <w:lang w:val="az-Latn-AZ"/>
        </w:rPr>
        <w:t xml:space="preserve"> ml</w:t>
      </w:r>
      <w:r w:rsidR="00B46545" w:rsidRPr="00D355EB">
        <w:rPr>
          <w:color w:val="404040" w:themeColor="text1" w:themeTint="BF"/>
          <w:sz w:val="16"/>
          <w:szCs w:val="16"/>
          <w:lang w:val="az-Latn-AZ"/>
        </w:rPr>
        <w:t xml:space="preserve"> gündə </w:t>
      </w:r>
      <w:r w:rsidRPr="00D355EB">
        <w:rPr>
          <w:color w:val="404040" w:themeColor="text1" w:themeTint="BF"/>
          <w:sz w:val="16"/>
          <w:szCs w:val="16"/>
          <w:lang w:val="az-Latn-AZ"/>
        </w:rPr>
        <w:t>1</w:t>
      </w:r>
      <w:r w:rsidR="00B46545" w:rsidRPr="00D355EB">
        <w:rPr>
          <w:color w:val="404040" w:themeColor="text1" w:themeTint="BF"/>
          <w:sz w:val="16"/>
          <w:szCs w:val="16"/>
          <w:lang w:val="az-Latn-AZ"/>
        </w:rPr>
        <w:t xml:space="preserve"> dəfə.</w:t>
      </w:r>
    </w:p>
    <w:p w:rsidR="00B46545" w:rsidRPr="00D355EB" w:rsidRDefault="00B46545" w:rsidP="00B46545">
      <w:pPr>
        <w:pStyle w:val="a8"/>
        <w:jc w:val="both"/>
        <w:rPr>
          <w:color w:val="404040" w:themeColor="text1" w:themeTint="BF"/>
          <w:sz w:val="16"/>
          <w:szCs w:val="16"/>
          <w:lang w:val="az-Latn-AZ"/>
        </w:rPr>
      </w:pPr>
      <w:r w:rsidRPr="00D355EB">
        <w:rPr>
          <w:color w:val="404040" w:themeColor="text1" w:themeTint="BF"/>
          <w:sz w:val="16"/>
          <w:szCs w:val="16"/>
          <w:lang w:val="az-Latn-AZ"/>
        </w:rPr>
        <w:t>Tövsiyə olunan sutkalıq doza həddini keçməyin.</w:t>
      </w:r>
    </w:p>
    <w:p w:rsidR="00287BA4" w:rsidRPr="00D355EB" w:rsidRDefault="00287BA4" w:rsidP="00A75A0C">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Xüsusi göstərişlər:</w:t>
      </w:r>
    </w:p>
    <w:p w:rsidR="00287BA4" w:rsidRPr="00D355EB" w:rsidRDefault="00287BA4" w:rsidP="00A75A0C">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 xml:space="preserve">Dərman vasitəsi deyildir, bioloji fəallığa malik qida əlavəsidir. BFMQƏ normal qidalanmanı əvəz etmir. Xəstəliklərin müalicəsi məqsədilə istifadə edilə bilməz. Hamiləlik və laktasiya dövründə, xəstəlik və ya dərman istifadəsi zamanı həkimlə məsləhətləşin. </w:t>
      </w:r>
    </w:p>
    <w:p w:rsidR="00287BA4" w:rsidRPr="00D355EB" w:rsidRDefault="00287BA4" w:rsidP="00A75A0C">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Əks göstərişləri:</w:t>
      </w:r>
    </w:p>
    <w:p w:rsidR="00287BA4" w:rsidRPr="00D355EB" w:rsidRDefault="00287BA4" w:rsidP="00A75A0C">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 xml:space="preserve">Hər hansı bir tərkib komponentinə qarşı </w:t>
      </w:r>
      <w:r w:rsidR="00D57F32" w:rsidRPr="00D355EB">
        <w:rPr>
          <w:color w:val="404040" w:themeColor="text1" w:themeTint="BF"/>
          <w:sz w:val="16"/>
          <w:szCs w:val="16"/>
          <w:lang w:val="az-Latn-AZ"/>
        </w:rPr>
        <w:t xml:space="preserve">fərdi </w:t>
      </w:r>
      <w:r w:rsidRPr="00D355EB">
        <w:rPr>
          <w:color w:val="404040" w:themeColor="text1" w:themeTint="BF"/>
          <w:sz w:val="16"/>
          <w:szCs w:val="16"/>
          <w:lang w:val="az-Latn-AZ"/>
        </w:rPr>
        <w:t>həssaslıq.</w:t>
      </w:r>
    </w:p>
    <w:p w:rsidR="00344AA5" w:rsidRPr="00D355EB" w:rsidRDefault="00344AA5" w:rsidP="00A75A0C">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Buraxılış forması:</w:t>
      </w:r>
    </w:p>
    <w:p w:rsidR="00344AA5" w:rsidRPr="00D355EB" w:rsidRDefault="00D57F32" w:rsidP="00A75A0C">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1</w:t>
      </w:r>
      <w:r w:rsidR="00A75A0C" w:rsidRPr="00D355EB">
        <w:rPr>
          <w:color w:val="404040" w:themeColor="text1" w:themeTint="BF"/>
          <w:sz w:val="16"/>
          <w:szCs w:val="16"/>
          <w:lang w:val="az-Latn-AZ"/>
        </w:rPr>
        <w:t>0</w:t>
      </w:r>
      <w:r w:rsidR="00344AA5" w:rsidRPr="00D355EB">
        <w:rPr>
          <w:color w:val="404040" w:themeColor="text1" w:themeTint="BF"/>
          <w:sz w:val="16"/>
          <w:szCs w:val="16"/>
          <w:lang w:val="az-Latn-AZ"/>
        </w:rPr>
        <w:t>0 ml flakon</w:t>
      </w:r>
      <w:r w:rsidR="004E67E5" w:rsidRPr="00D355EB">
        <w:rPr>
          <w:color w:val="404040" w:themeColor="text1" w:themeTint="BF"/>
          <w:sz w:val="16"/>
          <w:szCs w:val="16"/>
          <w:lang w:val="az-Latn-AZ"/>
        </w:rPr>
        <w:t>,</w:t>
      </w:r>
      <w:r w:rsidR="00344AA5" w:rsidRPr="00D355EB">
        <w:rPr>
          <w:color w:val="404040" w:themeColor="text1" w:themeTint="BF"/>
          <w:sz w:val="16"/>
          <w:szCs w:val="16"/>
          <w:lang w:val="az-Latn-AZ"/>
        </w:rPr>
        <w:t xml:space="preserve"> içlik vərəq ilə birlikdə karton qutuya qablaşdırılır.</w:t>
      </w:r>
    </w:p>
    <w:p w:rsidR="00680748" w:rsidRPr="00D355EB" w:rsidRDefault="00680748" w:rsidP="00A75A0C">
      <w:pPr>
        <w:pStyle w:val="a8"/>
        <w:spacing w:line="276" w:lineRule="auto"/>
        <w:jc w:val="both"/>
        <w:rPr>
          <w:b/>
          <w:color w:val="404040" w:themeColor="text1" w:themeTint="BF"/>
          <w:sz w:val="16"/>
          <w:szCs w:val="16"/>
          <w:shd w:val="clear" w:color="auto" w:fill="FCFCFC"/>
          <w:lang w:val="az-Latn-AZ"/>
        </w:rPr>
      </w:pPr>
      <w:r w:rsidRPr="00D355EB">
        <w:rPr>
          <w:b/>
          <w:color w:val="404040" w:themeColor="text1" w:themeTint="BF"/>
          <w:sz w:val="16"/>
          <w:szCs w:val="16"/>
          <w:lang w:val="az-Latn-AZ"/>
        </w:rPr>
        <w:t>Saxlanma qaydası:</w:t>
      </w:r>
      <w:r w:rsidRPr="00D355EB">
        <w:rPr>
          <w:b/>
          <w:color w:val="404040" w:themeColor="text1" w:themeTint="BF"/>
          <w:sz w:val="16"/>
          <w:szCs w:val="16"/>
          <w:shd w:val="clear" w:color="auto" w:fill="FCFCFC"/>
          <w:lang w:val="az-Latn-AZ"/>
        </w:rPr>
        <w:t> </w:t>
      </w:r>
    </w:p>
    <w:p w:rsidR="00680748" w:rsidRPr="00D355EB" w:rsidRDefault="00680748" w:rsidP="00A75A0C">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Quru, işıq düşməyən və uşaqların əli çatmayan yerdə, 25</w:t>
      </w:r>
      <w:r w:rsidRPr="00D355EB">
        <w:rPr>
          <w:color w:val="404040" w:themeColor="text1" w:themeTint="BF"/>
          <w:sz w:val="16"/>
          <w:szCs w:val="16"/>
          <w:vertAlign w:val="superscript"/>
          <w:lang w:val="az-Latn-AZ"/>
        </w:rPr>
        <w:t>0</w:t>
      </w:r>
      <w:r w:rsidRPr="00D355EB">
        <w:rPr>
          <w:color w:val="404040" w:themeColor="text1" w:themeTint="BF"/>
          <w:sz w:val="16"/>
          <w:szCs w:val="16"/>
          <w:lang w:val="az-Latn-AZ"/>
        </w:rPr>
        <w:t>C-dən yuxarı olmayan temperaturda saxlanılmalıdır.</w:t>
      </w:r>
    </w:p>
    <w:p w:rsidR="00680748" w:rsidRPr="00D355EB" w:rsidRDefault="00680748" w:rsidP="00A75A0C">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 xml:space="preserve">İstehsalçı: </w:t>
      </w:r>
    </w:p>
    <w:p w:rsidR="00680748" w:rsidRPr="00D355EB" w:rsidRDefault="00680748" w:rsidP="00A75A0C">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“Saşera-Med” MMC,</w:t>
      </w:r>
    </w:p>
    <w:p w:rsidR="00BF430C" w:rsidRPr="00D355EB" w:rsidRDefault="00680748" w:rsidP="00A75A0C">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Rusiya Federasiyası.</w:t>
      </w:r>
    </w:p>
    <w:p w:rsidR="00E22670" w:rsidRPr="00D355EB" w:rsidRDefault="00E22670" w:rsidP="00A75A0C">
      <w:pPr>
        <w:pStyle w:val="a8"/>
        <w:spacing w:line="276" w:lineRule="auto"/>
        <w:jc w:val="both"/>
        <w:rPr>
          <w:color w:val="404040" w:themeColor="text1" w:themeTint="BF"/>
          <w:sz w:val="16"/>
          <w:szCs w:val="16"/>
          <w:lang w:val="en-US"/>
        </w:rPr>
      </w:pPr>
    </w:p>
    <w:p w:rsidR="00E22670" w:rsidRPr="00D355EB" w:rsidRDefault="00E22670" w:rsidP="00A75A0C">
      <w:pPr>
        <w:pStyle w:val="a8"/>
        <w:spacing w:line="276" w:lineRule="auto"/>
        <w:jc w:val="both"/>
        <w:rPr>
          <w:color w:val="404040" w:themeColor="text1" w:themeTint="BF"/>
          <w:sz w:val="16"/>
          <w:szCs w:val="16"/>
          <w:lang w:val="en-US"/>
        </w:rPr>
      </w:pPr>
    </w:p>
    <w:p w:rsidR="00E22670" w:rsidRPr="00D355EB" w:rsidRDefault="00E22670" w:rsidP="00A75A0C">
      <w:pPr>
        <w:pStyle w:val="a8"/>
        <w:spacing w:line="276" w:lineRule="auto"/>
        <w:jc w:val="both"/>
        <w:rPr>
          <w:color w:val="404040" w:themeColor="text1" w:themeTint="BF"/>
          <w:sz w:val="16"/>
          <w:szCs w:val="16"/>
          <w:lang w:val="en-US"/>
        </w:rPr>
      </w:pPr>
    </w:p>
    <w:p w:rsidR="00E22670" w:rsidRPr="00D355EB" w:rsidRDefault="00E22670" w:rsidP="00E22670">
      <w:pPr>
        <w:pStyle w:val="a8"/>
        <w:spacing w:line="276" w:lineRule="auto"/>
        <w:jc w:val="center"/>
        <w:rPr>
          <w:b/>
          <w:color w:val="404040" w:themeColor="text1" w:themeTint="BF"/>
          <w:sz w:val="28"/>
          <w:szCs w:val="16"/>
          <w:lang w:val="az-Latn-AZ"/>
        </w:rPr>
      </w:pPr>
      <w:r w:rsidRPr="00D355EB">
        <w:rPr>
          <w:b/>
          <w:color w:val="404040" w:themeColor="text1" w:themeTint="BF"/>
          <w:sz w:val="28"/>
          <w:szCs w:val="16"/>
          <w:lang w:val="az-Latn-AZ"/>
        </w:rPr>
        <w:t>Vikasetil</w:t>
      </w:r>
    </w:p>
    <w:p w:rsidR="00E22670" w:rsidRPr="00D355EB" w:rsidRDefault="00E22670" w:rsidP="00E22670">
      <w:pPr>
        <w:pStyle w:val="a8"/>
        <w:spacing w:line="276" w:lineRule="auto"/>
        <w:jc w:val="both"/>
        <w:rPr>
          <w:bCs/>
          <w:color w:val="404040" w:themeColor="text1" w:themeTint="BF"/>
          <w:sz w:val="16"/>
          <w:szCs w:val="16"/>
          <w:lang w:val="az-Latn-AZ"/>
        </w:rPr>
      </w:pP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bCs/>
          <w:color w:val="404040" w:themeColor="text1" w:themeTint="BF"/>
          <w:sz w:val="16"/>
          <w:szCs w:val="16"/>
          <w:lang w:val="az-Latn-AZ"/>
        </w:rPr>
        <w:t>Тərkibi:</w:t>
      </w:r>
      <w:r w:rsidRPr="00D355EB">
        <w:rPr>
          <w:b/>
          <w:color w:val="404040" w:themeColor="text1" w:themeTint="BF"/>
          <w:sz w:val="16"/>
          <w:szCs w:val="16"/>
          <w:lang w:val="az-Latn-AZ"/>
        </w:rPr>
        <w:t xml:space="preserve"> </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Hər 5 ml-ə daxildir:</w:t>
      </w:r>
    </w:p>
    <w:p w:rsidR="00E22670" w:rsidRPr="00D355EB" w:rsidRDefault="00E22670" w:rsidP="00E22670">
      <w:pPr>
        <w:pStyle w:val="a8"/>
        <w:spacing w:line="276" w:lineRule="auto"/>
        <w:jc w:val="both"/>
        <w:rPr>
          <w:rFonts w:cstheme="minorHAnsi"/>
          <w:color w:val="404040" w:themeColor="text1" w:themeTint="BF"/>
          <w:sz w:val="16"/>
          <w:szCs w:val="16"/>
          <w:lang w:val="az-Latn-AZ"/>
        </w:rPr>
      </w:pPr>
      <w:r w:rsidRPr="00D355EB">
        <w:rPr>
          <w:rFonts w:cstheme="minorHAnsi"/>
          <w:color w:val="404040" w:themeColor="text1" w:themeTint="BF"/>
          <w:sz w:val="16"/>
          <w:szCs w:val="16"/>
          <w:lang w:val="az-Latn-AZ"/>
        </w:rPr>
        <w:t xml:space="preserve">Sürünən kəklikotu (Thymus serpyllum) yarpaqlarının ekstraktı – 0,25 ml; </w:t>
      </w:r>
    </w:p>
    <w:p w:rsidR="00E22670" w:rsidRPr="00D355EB" w:rsidRDefault="00E22670" w:rsidP="00E22670">
      <w:pPr>
        <w:pStyle w:val="a8"/>
        <w:spacing w:line="276" w:lineRule="auto"/>
        <w:jc w:val="both"/>
        <w:rPr>
          <w:rFonts w:cstheme="minorHAnsi"/>
          <w:color w:val="404040" w:themeColor="text1" w:themeTint="BF"/>
          <w:sz w:val="16"/>
          <w:szCs w:val="16"/>
          <w:lang w:val="az-Latn-AZ"/>
        </w:rPr>
      </w:pPr>
      <w:r w:rsidRPr="00D355EB">
        <w:rPr>
          <w:rFonts w:cstheme="minorHAnsi"/>
          <w:color w:val="404040" w:themeColor="text1" w:themeTint="BF"/>
          <w:sz w:val="16"/>
          <w:szCs w:val="16"/>
          <w:lang w:val="az-Latn-AZ"/>
        </w:rPr>
        <w:t>Girdəyarpaq şehçiçəyi (Drosera rotundifolia) bitkisinin ekstraktı – 0,25 ml;</w:t>
      </w:r>
    </w:p>
    <w:p w:rsidR="00E22670" w:rsidRPr="00D355EB" w:rsidRDefault="00E22670" w:rsidP="00E22670">
      <w:pPr>
        <w:pStyle w:val="a8"/>
        <w:spacing w:line="276" w:lineRule="auto"/>
        <w:jc w:val="both"/>
        <w:rPr>
          <w:rFonts w:cstheme="minorHAnsi"/>
          <w:color w:val="404040" w:themeColor="text1" w:themeTint="BF"/>
          <w:sz w:val="16"/>
          <w:szCs w:val="16"/>
          <w:lang w:val="en-US"/>
        </w:rPr>
      </w:pPr>
      <w:proofErr w:type="spellStart"/>
      <w:r w:rsidRPr="00D355EB">
        <w:rPr>
          <w:rFonts w:cstheme="minorHAnsi"/>
          <w:color w:val="404040" w:themeColor="text1" w:themeTint="BF"/>
          <w:sz w:val="16"/>
          <w:szCs w:val="16"/>
          <w:lang w:val="en-US"/>
        </w:rPr>
        <w:t>Dərman</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bəlğəmotu</w:t>
      </w:r>
      <w:proofErr w:type="spellEnd"/>
      <w:r w:rsidRPr="00D355EB">
        <w:rPr>
          <w:rFonts w:cstheme="minorHAnsi"/>
          <w:color w:val="404040" w:themeColor="text1" w:themeTint="BF"/>
          <w:sz w:val="16"/>
          <w:szCs w:val="16"/>
          <w:lang w:val="en-US"/>
        </w:rPr>
        <w:t xml:space="preserve"> (Althaea officinalis) </w:t>
      </w:r>
      <w:r w:rsidRPr="00D355EB">
        <w:rPr>
          <w:rFonts w:cstheme="minorHAnsi"/>
          <w:color w:val="404040" w:themeColor="text1" w:themeTint="BF"/>
          <w:sz w:val="16"/>
          <w:szCs w:val="16"/>
          <w:lang w:val="az-Latn-AZ"/>
        </w:rPr>
        <w:t xml:space="preserve">yarpaqlarının ekstraktı </w:t>
      </w:r>
      <w:r w:rsidRPr="00D355EB">
        <w:rPr>
          <w:rFonts w:cstheme="minorHAnsi"/>
          <w:color w:val="404040" w:themeColor="text1" w:themeTint="BF"/>
          <w:sz w:val="16"/>
          <w:szCs w:val="16"/>
          <w:lang w:val="en-US"/>
        </w:rPr>
        <w:t xml:space="preserve">– 0,125 ml; </w:t>
      </w:r>
    </w:p>
    <w:p w:rsidR="00E22670" w:rsidRPr="00D355EB" w:rsidRDefault="00E22670" w:rsidP="00E22670">
      <w:pPr>
        <w:pStyle w:val="a8"/>
        <w:spacing w:line="276" w:lineRule="auto"/>
        <w:jc w:val="both"/>
        <w:rPr>
          <w:rFonts w:cstheme="minorHAnsi"/>
          <w:color w:val="404040" w:themeColor="text1" w:themeTint="BF"/>
          <w:sz w:val="16"/>
          <w:szCs w:val="16"/>
          <w:lang w:val="en-US"/>
        </w:rPr>
      </w:pPr>
      <w:proofErr w:type="spellStart"/>
      <w:r w:rsidRPr="00D355EB">
        <w:rPr>
          <w:rFonts w:cstheme="minorHAnsi"/>
          <w:color w:val="404040" w:themeColor="text1" w:themeTint="BF"/>
          <w:sz w:val="16"/>
          <w:szCs w:val="16"/>
          <w:lang w:val="en-US"/>
        </w:rPr>
        <w:t>Qara</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qarağat</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Ribes</w:t>
      </w:r>
      <w:proofErr w:type="spellEnd"/>
      <w:r w:rsidRPr="00D355EB">
        <w:rPr>
          <w:rFonts w:cstheme="minorHAnsi"/>
          <w:color w:val="404040" w:themeColor="text1" w:themeTint="BF"/>
          <w:sz w:val="16"/>
          <w:szCs w:val="16"/>
          <w:lang w:val="en-US"/>
        </w:rPr>
        <w:t xml:space="preserve"> nigrum) </w:t>
      </w:r>
      <w:r w:rsidRPr="00D355EB">
        <w:rPr>
          <w:rFonts w:cstheme="minorHAnsi"/>
          <w:color w:val="404040" w:themeColor="text1" w:themeTint="BF"/>
          <w:sz w:val="16"/>
          <w:szCs w:val="16"/>
          <w:lang w:val="az-Latn-AZ"/>
        </w:rPr>
        <w:t>yarpaqlarının ekstraktı</w:t>
      </w:r>
      <w:r w:rsidRPr="00D355EB">
        <w:rPr>
          <w:rFonts w:cstheme="minorHAnsi"/>
          <w:color w:val="404040" w:themeColor="text1" w:themeTint="BF"/>
          <w:sz w:val="16"/>
          <w:szCs w:val="16"/>
          <w:lang w:val="en-US"/>
        </w:rPr>
        <w:t xml:space="preserve"> – 0,1 ml;</w:t>
      </w:r>
    </w:p>
    <w:p w:rsidR="00E22670" w:rsidRPr="00D355EB" w:rsidRDefault="00E22670" w:rsidP="00E22670">
      <w:pPr>
        <w:pStyle w:val="a8"/>
        <w:spacing w:line="276" w:lineRule="auto"/>
        <w:jc w:val="both"/>
        <w:rPr>
          <w:rFonts w:cstheme="minorHAnsi"/>
          <w:color w:val="404040" w:themeColor="text1" w:themeTint="BF"/>
          <w:sz w:val="16"/>
          <w:szCs w:val="16"/>
          <w:lang w:val="en-US"/>
        </w:rPr>
      </w:pPr>
      <w:r w:rsidRPr="00D355EB">
        <w:rPr>
          <w:rFonts w:cstheme="minorHAnsi"/>
          <w:color w:val="404040" w:themeColor="text1" w:themeTint="BF"/>
          <w:sz w:val="16"/>
          <w:szCs w:val="16"/>
          <w:lang w:val="en-US"/>
        </w:rPr>
        <w:t>N-</w:t>
      </w:r>
      <w:proofErr w:type="spellStart"/>
      <w:r w:rsidRPr="00D355EB">
        <w:rPr>
          <w:rFonts w:cstheme="minorHAnsi"/>
          <w:color w:val="404040" w:themeColor="text1" w:themeTint="BF"/>
          <w:sz w:val="16"/>
          <w:szCs w:val="16"/>
          <w:lang w:val="en-US"/>
        </w:rPr>
        <w:t>asetilsistein</w:t>
      </w:r>
      <w:proofErr w:type="spellEnd"/>
      <w:r w:rsidRPr="00D355EB">
        <w:rPr>
          <w:rFonts w:cstheme="minorHAnsi"/>
          <w:color w:val="404040" w:themeColor="text1" w:themeTint="BF"/>
          <w:sz w:val="16"/>
          <w:szCs w:val="16"/>
          <w:lang w:val="en-US"/>
        </w:rPr>
        <w:t xml:space="preserve"> (N-acetylcysteine) – 0,25 q; </w:t>
      </w:r>
    </w:p>
    <w:p w:rsidR="00E22670" w:rsidRPr="00D355EB" w:rsidRDefault="00E22670" w:rsidP="00E22670">
      <w:pPr>
        <w:pStyle w:val="a8"/>
        <w:spacing w:line="276" w:lineRule="auto"/>
        <w:jc w:val="both"/>
        <w:rPr>
          <w:rFonts w:cstheme="minorHAnsi"/>
          <w:color w:val="404040" w:themeColor="text1" w:themeTint="BF"/>
          <w:sz w:val="16"/>
          <w:szCs w:val="16"/>
          <w:lang w:val="en-US"/>
        </w:rPr>
      </w:pPr>
      <w:proofErr w:type="spellStart"/>
      <w:r w:rsidRPr="00D355EB">
        <w:rPr>
          <w:rFonts w:cstheme="minorHAnsi"/>
          <w:color w:val="404040" w:themeColor="text1" w:themeTint="BF"/>
          <w:sz w:val="16"/>
          <w:szCs w:val="16"/>
          <w:lang w:val="en-US"/>
        </w:rPr>
        <w:t>Girdə</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evkalipt</w:t>
      </w:r>
      <w:proofErr w:type="spellEnd"/>
      <w:r w:rsidRPr="00D355EB">
        <w:rPr>
          <w:rFonts w:cstheme="minorHAnsi"/>
          <w:color w:val="404040" w:themeColor="text1" w:themeTint="BF"/>
          <w:sz w:val="16"/>
          <w:szCs w:val="16"/>
          <w:lang w:val="en-US"/>
        </w:rPr>
        <w:t xml:space="preserve"> (Eucalyptus globulus) </w:t>
      </w:r>
      <w:r w:rsidRPr="00D355EB">
        <w:rPr>
          <w:rFonts w:cstheme="minorHAnsi"/>
          <w:color w:val="404040" w:themeColor="text1" w:themeTint="BF"/>
          <w:sz w:val="16"/>
          <w:szCs w:val="16"/>
          <w:lang w:val="az-Latn-AZ"/>
        </w:rPr>
        <w:t xml:space="preserve">yarpaqlarının ekstraktı </w:t>
      </w:r>
      <w:r w:rsidRPr="00D355EB">
        <w:rPr>
          <w:rFonts w:cstheme="minorHAnsi"/>
          <w:color w:val="404040" w:themeColor="text1" w:themeTint="BF"/>
          <w:sz w:val="16"/>
          <w:szCs w:val="16"/>
          <w:lang w:val="en-US"/>
        </w:rPr>
        <w:t>– 0,07 ml;</w:t>
      </w:r>
    </w:p>
    <w:p w:rsidR="00E22670" w:rsidRPr="00D355EB" w:rsidRDefault="00E22670" w:rsidP="00E22670">
      <w:pPr>
        <w:pStyle w:val="a8"/>
        <w:spacing w:line="276" w:lineRule="auto"/>
        <w:jc w:val="both"/>
        <w:rPr>
          <w:rFonts w:cstheme="minorHAnsi"/>
          <w:color w:val="404040" w:themeColor="text1" w:themeTint="BF"/>
          <w:sz w:val="16"/>
          <w:szCs w:val="16"/>
          <w:lang w:val="en-US"/>
        </w:rPr>
      </w:pPr>
      <w:r w:rsidRPr="00D355EB">
        <w:rPr>
          <w:rFonts w:cstheme="minorHAnsi"/>
          <w:color w:val="404040" w:themeColor="text1" w:themeTint="BF"/>
          <w:sz w:val="16"/>
          <w:szCs w:val="16"/>
          <w:lang w:val="en-US"/>
        </w:rPr>
        <w:t>Propolis (Propolis</w:t>
      </w:r>
      <w:r w:rsidRPr="00D355EB">
        <w:rPr>
          <w:rFonts w:cstheme="minorHAnsi"/>
          <w:color w:val="404040" w:themeColor="text1" w:themeTint="BF"/>
          <w:sz w:val="16"/>
          <w:szCs w:val="16"/>
          <w:lang w:val="az-Latn-AZ"/>
        </w:rPr>
        <w:t>)</w:t>
      </w:r>
      <w:r w:rsidRPr="00D355EB">
        <w:rPr>
          <w:rFonts w:cstheme="minorHAnsi"/>
          <w:color w:val="404040" w:themeColor="text1" w:themeTint="BF"/>
          <w:sz w:val="16"/>
          <w:szCs w:val="16"/>
          <w:lang w:val="en-US"/>
        </w:rPr>
        <w:t xml:space="preserve"> </w:t>
      </w:r>
      <w:r w:rsidRPr="00D355EB">
        <w:rPr>
          <w:rFonts w:cstheme="minorHAnsi"/>
          <w:color w:val="404040" w:themeColor="text1" w:themeTint="BF"/>
          <w:sz w:val="16"/>
          <w:szCs w:val="16"/>
          <w:lang w:val="az-Latn-AZ"/>
        </w:rPr>
        <w:t xml:space="preserve">ekstraktı </w:t>
      </w:r>
      <w:r w:rsidRPr="00D355EB">
        <w:rPr>
          <w:rFonts w:cstheme="minorHAnsi"/>
          <w:color w:val="404040" w:themeColor="text1" w:themeTint="BF"/>
          <w:sz w:val="16"/>
          <w:szCs w:val="16"/>
          <w:lang w:val="en-US"/>
        </w:rPr>
        <w:t xml:space="preserve">– 0,1 </w:t>
      </w:r>
      <w:r w:rsidRPr="00D355EB">
        <w:rPr>
          <w:rFonts w:cstheme="minorHAnsi"/>
          <w:color w:val="404040" w:themeColor="text1" w:themeTint="BF"/>
          <w:sz w:val="16"/>
          <w:szCs w:val="16"/>
          <w:lang w:val="az-Latn-AZ"/>
        </w:rPr>
        <w:t>q.</w:t>
      </w:r>
    </w:p>
    <w:p w:rsidR="00E22670" w:rsidRPr="00D355EB" w:rsidRDefault="00E22670" w:rsidP="00E22670">
      <w:pPr>
        <w:pStyle w:val="a8"/>
        <w:spacing w:line="276" w:lineRule="auto"/>
        <w:jc w:val="both"/>
        <w:rPr>
          <w:color w:val="404040" w:themeColor="text1" w:themeTint="BF"/>
          <w:sz w:val="16"/>
          <w:szCs w:val="16"/>
          <w:lang w:val="az-Latn-AZ"/>
        </w:rPr>
      </w:pPr>
      <w:proofErr w:type="spellStart"/>
      <w:r w:rsidRPr="00D355EB">
        <w:rPr>
          <w:rFonts w:cstheme="minorHAnsi"/>
          <w:color w:val="404040" w:themeColor="text1" w:themeTint="BF"/>
          <w:sz w:val="16"/>
          <w:szCs w:val="16"/>
          <w:lang w:val="en-US"/>
        </w:rPr>
        <w:t>Köməkçi</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maddələr</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Oliqofruktoza</w:t>
      </w:r>
      <w:proofErr w:type="spellEnd"/>
      <w:r w:rsidRPr="00D355EB">
        <w:rPr>
          <w:rFonts w:cstheme="minorHAnsi"/>
          <w:color w:val="404040" w:themeColor="text1" w:themeTint="BF"/>
          <w:sz w:val="16"/>
          <w:szCs w:val="16"/>
          <w:lang w:val="en-US"/>
        </w:rPr>
        <w:t xml:space="preserve"> (oligofructose), stevia (stevia), </w:t>
      </w:r>
      <w:proofErr w:type="spellStart"/>
      <w:r w:rsidRPr="00D355EB">
        <w:rPr>
          <w:rFonts w:cstheme="minorHAnsi"/>
          <w:color w:val="404040" w:themeColor="text1" w:themeTint="BF"/>
          <w:sz w:val="16"/>
          <w:szCs w:val="16"/>
          <w:lang w:val="en-US"/>
        </w:rPr>
        <w:t>kalium</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sorbat</w:t>
      </w:r>
      <w:proofErr w:type="spellEnd"/>
      <w:r w:rsidRPr="00D355EB">
        <w:rPr>
          <w:rFonts w:cstheme="minorHAnsi"/>
          <w:color w:val="404040" w:themeColor="text1" w:themeTint="BF"/>
          <w:sz w:val="16"/>
          <w:szCs w:val="16"/>
          <w:lang w:val="en-US"/>
        </w:rPr>
        <w:t xml:space="preserve"> (potassium sorbate), </w:t>
      </w:r>
      <w:proofErr w:type="spellStart"/>
      <w:r w:rsidRPr="00D355EB">
        <w:rPr>
          <w:rFonts w:cstheme="minorHAnsi"/>
          <w:color w:val="404040" w:themeColor="text1" w:themeTint="BF"/>
          <w:sz w:val="16"/>
          <w:szCs w:val="16"/>
          <w:lang w:val="en-US"/>
        </w:rPr>
        <w:t>təmizlənmiş</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su</w:t>
      </w:r>
      <w:proofErr w:type="spellEnd"/>
      <w:r w:rsidRPr="00D355EB">
        <w:rPr>
          <w:rFonts w:cstheme="minorHAnsi"/>
          <w:color w:val="404040" w:themeColor="text1" w:themeTint="BF"/>
          <w:sz w:val="16"/>
          <w:szCs w:val="16"/>
          <w:lang w:val="en-US"/>
        </w:rPr>
        <w:t xml:space="preserve"> (purified water).</w:t>
      </w: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 xml:space="preserve">İstifadə sahəsi və əsas göstərişlər: </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Tənəffüs yolları funksiyalarını normallaşdırmaq və öskürəyi yüngülləşdirmək məqsədilə tövsiyə olunan BFMQƏ.</w:t>
      </w: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Qəbul qaydası və dozalanma:</w:t>
      </w:r>
    </w:p>
    <w:p w:rsidR="00E22670" w:rsidRPr="00D355EB" w:rsidRDefault="00E22670" w:rsidP="00E22670">
      <w:pPr>
        <w:pStyle w:val="a8"/>
        <w:jc w:val="both"/>
        <w:rPr>
          <w:color w:val="404040" w:themeColor="text1" w:themeTint="BF"/>
          <w:sz w:val="16"/>
          <w:szCs w:val="16"/>
          <w:lang w:val="az-Latn-AZ"/>
        </w:rPr>
      </w:pPr>
      <w:r w:rsidRPr="00D355EB">
        <w:rPr>
          <w:color w:val="404040" w:themeColor="text1" w:themeTint="BF"/>
          <w:sz w:val="16"/>
          <w:szCs w:val="16"/>
          <w:lang w:val="az-Latn-AZ"/>
        </w:rPr>
        <w:t>Böyüklər: 5 ml gündə 1 dəfə.</w:t>
      </w:r>
    </w:p>
    <w:p w:rsidR="00E22670" w:rsidRPr="00D355EB" w:rsidRDefault="00E22670" w:rsidP="00E22670">
      <w:pPr>
        <w:pStyle w:val="a8"/>
        <w:jc w:val="both"/>
        <w:rPr>
          <w:color w:val="404040" w:themeColor="text1" w:themeTint="BF"/>
          <w:sz w:val="16"/>
          <w:szCs w:val="16"/>
          <w:lang w:val="az-Latn-AZ"/>
        </w:rPr>
      </w:pPr>
      <w:r w:rsidRPr="00D355EB">
        <w:rPr>
          <w:color w:val="404040" w:themeColor="text1" w:themeTint="BF"/>
          <w:sz w:val="16"/>
          <w:szCs w:val="16"/>
          <w:lang w:val="az-Latn-AZ"/>
        </w:rPr>
        <w:t>Tövsiyə olunan sutkalıq doza həddini keçməyin.</w:t>
      </w: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Xüsusi göstərişlər:</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 xml:space="preserve">Dərman vasitəsi deyildir, bioloji fəallığa malik qida əlavəsidir. BFMQƏ normal qidalanmanı əvəz etmir. Xəstəliklərin müalicəsi məqsədilə istifadə edilə bilməz. Hamiləlik və laktasiya dövründə, xəstəlik və ya dərman istifadəsi zamanı həkimlə məsləhətləşin. </w:t>
      </w: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Əks göstərişləri:</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Hər hansı bir tərkib komponentinə qarşı fərdi həssaslıq.</w:t>
      </w: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Buraxılış forması:</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100 ml flakon, içlik vərəq ilə birlikdə karton qutuya qablaşdırılır.</w:t>
      </w:r>
    </w:p>
    <w:p w:rsidR="00E22670" w:rsidRPr="00D355EB" w:rsidRDefault="00E22670" w:rsidP="00E22670">
      <w:pPr>
        <w:pStyle w:val="a8"/>
        <w:spacing w:line="276" w:lineRule="auto"/>
        <w:jc w:val="both"/>
        <w:rPr>
          <w:b/>
          <w:color w:val="404040" w:themeColor="text1" w:themeTint="BF"/>
          <w:sz w:val="16"/>
          <w:szCs w:val="16"/>
          <w:shd w:val="clear" w:color="auto" w:fill="FCFCFC"/>
          <w:lang w:val="az-Latn-AZ"/>
        </w:rPr>
      </w:pPr>
      <w:r w:rsidRPr="00D355EB">
        <w:rPr>
          <w:b/>
          <w:color w:val="404040" w:themeColor="text1" w:themeTint="BF"/>
          <w:sz w:val="16"/>
          <w:szCs w:val="16"/>
          <w:lang w:val="az-Latn-AZ"/>
        </w:rPr>
        <w:t>Saxlanma qaydası:</w:t>
      </w:r>
      <w:r w:rsidRPr="00D355EB">
        <w:rPr>
          <w:b/>
          <w:color w:val="404040" w:themeColor="text1" w:themeTint="BF"/>
          <w:sz w:val="16"/>
          <w:szCs w:val="16"/>
          <w:shd w:val="clear" w:color="auto" w:fill="FCFCFC"/>
          <w:lang w:val="az-Latn-AZ"/>
        </w:rPr>
        <w:t> </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Quru, işıq düşməyən və uşaqların əli çatmayan yerdə, 25</w:t>
      </w:r>
      <w:r w:rsidRPr="00D355EB">
        <w:rPr>
          <w:color w:val="404040" w:themeColor="text1" w:themeTint="BF"/>
          <w:sz w:val="16"/>
          <w:szCs w:val="16"/>
          <w:vertAlign w:val="superscript"/>
          <w:lang w:val="az-Latn-AZ"/>
        </w:rPr>
        <w:t>0</w:t>
      </w:r>
      <w:r w:rsidRPr="00D355EB">
        <w:rPr>
          <w:color w:val="404040" w:themeColor="text1" w:themeTint="BF"/>
          <w:sz w:val="16"/>
          <w:szCs w:val="16"/>
          <w:lang w:val="az-Latn-AZ"/>
        </w:rPr>
        <w:t>C-dən yuxarı olmayan temperaturda saxlanılmalıdır.</w:t>
      </w: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 xml:space="preserve">İstehsalçı: </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“Saşera-Med” MMC,</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Rusiya Federasiyası.</w:t>
      </w:r>
    </w:p>
    <w:p w:rsidR="00E22670" w:rsidRPr="00D355EB" w:rsidRDefault="00E22670" w:rsidP="00E22670">
      <w:pPr>
        <w:pStyle w:val="a8"/>
        <w:spacing w:line="276" w:lineRule="auto"/>
        <w:jc w:val="center"/>
        <w:rPr>
          <w:b/>
          <w:color w:val="404040" w:themeColor="text1" w:themeTint="BF"/>
          <w:sz w:val="28"/>
          <w:szCs w:val="16"/>
          <w:lang w:val="az-Latn-AZ"/>
        </w:rPr>
      </w:pPr>
      <w:r w:rsidRPr="00D355EB">
        <w:rPr>
          <w:b/>
          <w:color w:val="404040" w:themeColor="text1" w:themeTint="BF"/>
          <w:sz w:val="28"/>
          <w:szCs w:val="16"/>
          <w:lang w:val="az-Latn-AZ"/>
        </w:rPr>
        <w:t>Vikasetil</w:t>
      </w:r>
    </w:p>
    <w:p w:rsidR="00E22670" w:rsidRPr="00D355EB" w:rsidRDefault="00E22670" w:rsidP="00E22670">
      <w:pPr>
        <w:pStyle w:val="a8"/>
        <w:spacing w:line="276" w:lineRule="auto"/>
        <w:jc w:val="both"/>
        <w:rPr>
          <w:bCs/>
          <w:color w:val="404040" w:themeColor="text1" w:themeTint="BF"/>
          <w:sz w:val="16"/>
          <w:szCs w:val="16"/>
          <w:lang w:val="az-Latn-AZ"/>
        </w:rPr>
      </w:pP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bCs/>
          <w:color w:val="404040" w:themeColor="text1" w:themeTint="BF"/>
          <w:sz w:val="16"/>
          <w:szCs w:val="16"/>
          <w:lang w:val="az-Latn-AZ"/>
        </w:rPr>
        <w:t>Тərkibi:</w:t>
      </w:r>
      <w:r w:rsidRPr="00D355EB">
        <w:rPr>
          <w:b/>
          <w:color w:val="404040" w:themeColor="text1" w:themeTint="BF"/>
          <w:sz w:val="16"/>
          <w:szCs w:val="16"/>
          <w:lang w:val="az-Latn-AZ"/>
        </w:rPr>
        <w:t xml:space="preserve"> </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Hər 5 ml-ə daxildir:</w:t>
      </w:r>
    </w:p>
    <w:p w:rsidR="00E22670" w:rsidRPr="00D355EB" w:rsidRDefault="00E22670" w:rsidP="00E22670">
      <w:pPr>
        <w:pStyle w:val="a8"/>
        <w:spacing w:line="276" w:lineRule="auto"/>
        <w:jc w:val="both"/>
        <w:rPr>
          <w:rFonts w:cstheme="minorHAnsi"/>
          <w:color w:val="404040" w:themeColor="text1" w:themeTint="BF"/>
          <w:sz w:val="16"/>
          <w:szCs w:val="16"/>
          <w:lang w:val="az-Latn-AZ"/>
        </w:rPr>
      </w:pPr>
      <w:r w:rsidRPr="00D355EB">
        <w:rPr>
          <w:rFonts w:cstheme="minorHAnsi"/>
          <w:color w:val="404040" w:themeColor="text1" w:themeTint="BF"/>
          <w:sz w:val="16"/>
          <w:szCs w:val="16"/>
          <w:lang w:val="az-Latn-AZ"/>
        </w:rPr>
        <w:t xml:space="preserve">Sürünən kəklikotu (Thymus serpyllum) yarpaqlarının ekstraktı – 0,25 ml; </w:t>
      </w:r>
    </w:p>
    <w:p w:rsidR="00E22670" w:rsidRPr="00D355EB" w:rsidRDefault="00E22670" w:rsidP="00E22670">
      <w:pPr>
        <w:pStyle w:val="a8"/>
        <w:spacing w:line="276" w:lineRule="auto"/>
        <w:jc w:val="both"/>
        <w:rPr>
          <w:rFonts w:cstheme="minorHAnsi"/>
          <w:color w:val="404040" w:themeColor="text1" w:themeTint="BF"/>
          <w:sz w:val="16"/>
          <w:szCs w:val="16"/>
          <w:lang w:val="az-Latn-AZ"/>
        </w:rPr>
      </w:pPr>
      <w:r w:rsidRPr="00D355EB">
        <w:rPr>
          <w:rFonts w:cstheme="minorHAnsi"/>
          <w:color w:val="404040" w:themeColor="text1" w:themeTint="BF"/>
          <w:sz w:val="16"/>
          <w:szCs w:val="16"/>
          <w:lang w:val="az-Latn-AZ"/>
        </w:rPr>
        <w:t>Girdəyarpaq şehçiçəyi (Drosera rotundifolia) bitkisinin ekstraktı – 0,25 ml;</w:t>
      </w:r>
    </w:p>
    <w:p w:rsidR="00E22670" w:rsidRPr="00D355EB" w:rsidRDefault="00E22670" w:rsidP="00E22670">
      <w:pPr>
        <w:pStyle w:val="a8"/>
        <w:spacing w:line="276" w:lineRule="auto"/>
        <w:jc w:val="both"/>
        <w:rPr>
          <w:rFonts w:cstheme="minorHAnsi"/>
          <w:color w:val="404040" w:themeColor="text1" w:themeTint="BF"/>
          <w:sz w:val="16"/>
          <w:szCs w:val="16"/>
          <w:lang w:val="en-US"/>
        </w:rPr>
      </w:pPr>
      <w:proofErr w:type="spellStart"/>
      <w:r w:rsidRPr="00D355EB">
        <w:rPr>
          <w:rFonts w:cstheme="minorHAnsi"/>
          <w:color w:val="404040" w:themeColor="text1" w:themeTint="BF"/>
          <w:sz w:val="16"/>
          <w:szCs w:val="16"/>
          <w:lang w:val="en-US"/>
        </w:rPr>
        <w:t>Dərman</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bəlğəmotu</w:t>
      </w:r>
      <w:proofErr w:type="spellEnd"/>
      <w:r w:rsidRPr="00D355EB">
        <w:rPr>
          <w:rFonts w:cstheme="minorHAnsi"/>
          <w:color w:val="404040" w:themeColor="text1" w:themeTint="BF"/>
          <w:sz w:val="16"/>
          <w:szCs w:val="16"/>
          <w:lang w:val="en-US"/>
        </w:rPr>
        <w:t xml:space="preserve"> (Althaea officinalis) </w:t>
      </w:r>
      <w:r w:rsidRPr="00D355EB">
        <w:rPr>
          <w:rFonts w:cstheme="minorHAnsi"/>
          <w:color w:val="404040" w:themeColor="text1" w:themeTint="BF"/>
          <w:sz w:val="16"/>
          <w:szCs w:val="16"/>
          <w:lang w:val="az-Latn-AZ"/>
        </w:rPr>
        <w:t xml:space="preserve">yarpaqlarının ekstraktı </w:t>
      </w:r>
      <w:r w:rsidRPr="00D355EB">
        <w:rPr>
          <w:rFonts w:cstheme="minorHAnsi"/>
          <w:color w:val="404040" w:themeColor="text1" w:themeTint="BF"/>
          <w:sz w:val="16"/>
          <w:szCs w:val="16"/>
          <w:lang w:val="en-US"/>
        </w:rPr>
        <w:t xml:space="preserve">– 0,125 ml; </w:t>
      </w:r>
    </w:p>
    <w:p w:rsidR="00E22670" w:rsidRPr="00D355EB" w:rsidRDefault="00E22670" w:rsidP="00E22670">
      <w:pPr>
        <w:pStyle w:val="a8"/>
        <w:spacing w:line="276" w:lineRule="auto"/>
        <w:jc w:val="both"/>
        <w:rPr>
          <w:rFonts w:cstheme="minorHAnsi"/>
          <w:color w:val="404040" w:themeColor="text1" w:themeTint="BF"/>
          <w:sz w:val="16"/>
          <w:szCs w:val="16"/>
          <w:lang w:val="en-US"/>
        </w:rPr>
      </w:pPr>
      <w:proofErr w:type="spellStart"/>
      <w:r w:rsidRPr="00D355EB">
        <w:rPr>
          <w:rFonts w:cstheme="minorHAnsi"/>
          <w:color w:val="404040" w:themeColor="text1" w:themeTint="BF"/>
          <w:sz w:val="16"/>
          <w:szCs w:val="16"/>
          <w:lang w:val="en-US"/>
        </w:rPr>
        <w:t>Qara</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qarağat</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Ribes</w:t>
      </w:r>
      <w:proofErr w:type="spellEnd"/>
      <w:r w:rsidRPr="00D355EB">
        <w:rPr>
          <w:rFonts w:cstheme="minorHAnsi"/>
          <w:color w:val="404040" w:themeColor="text1" w:themeTint="BF"/>
          <w:sz w:val="16"/>
          <w:szCs w:val="16"/>
          <w:lang w:val="en-US"/>
        </w:rPr>
        <w:t xml:space="preserve"> nigrum) </w:t>
      </w:r>
      <w:r w:rsidRPr="00D355EB">
        <w:rPr>
          <w:rFonts w:cstheme="minorHAnsi"/>
          <w:color w:val="404040" w:themeColor="text1" w:themeTint="BF"/>
          <w:sz w:val="16"/>
          <w:szCs w:val="16"/>
          <w:lang w:val="az-Latn-AZ"/>
        </w:rPr>
        <w:t>yarpaqlarının ekstraktı</w:t>
      </w:r>
      <w:r w:rsidRPr="00D355EB">
        <w:rPr>
          <w:rFonts w:cstheme="minorHAnsi"/>
          <w:color w:val="404040" w:themeColor="text1" w:themeTint="BF"/>
          <w:sz w:val="16"/>
          <w:szCs w:val="16"/>
          <w:lang w:val="en-US"/>
        </w:rPr>
        <w:t xml:space="preserve"> – 0,1 ml;</w:t>
      </w:r>
    </w:p>
    <w:p w:rsidR="00E22670" w:rsidRPr="00D355EB" w:rsidRDefault="00E22670" w:rsidP="00E22670">
      <w:pPr>
        <w:pStyle w:val="a8"/>
        <w:spacing w:line="276" w:lineRule="auto"/>
        <w:jc w:val="both"/>
        <w:rPr>
          <w:rFonts w:cstheme="minorHAnsi"/>
          <w:color w:val="404040" w:themeColor="text1" w:themeTint="BF"/>
          <w:sz w:val="16"/>
          <w:szCs w:val="16"/>
          <w:lang w:val="en-US"/>
        </w:rPr>
      </w:pPr>
      <w:r w:rsidRPr="00D355EB">
        <w:rPr>
          <w:rFonts w:cstheme="minorHAnsi"/>
          <w:color w:val="404040" w:themeColor="text1" w:themeTint="BF"/>
          <w:sz w:val="16"/>
          <w:szCs w:val="16"/>
          <w:lang w:val="en-US"/>
        </w:rPr>
        <w:t>N-</w:t>
      </w:r>
      <w:proofErr w:type="spellStart"/>
      <w:r w:rsidRPr="00D355EB">
        <w:rPr>
          <w:rFonts w:cstheme="minorHAnsi"/>
          <w:color w:val="404040" w:themeColor="text1" w:themeTint="BF"/>
          <w:sz w:val="16"/>
          <w:szCs w:val="16"/>
          <w:lang w:val="en-US"/>
        </w:rPr>
        <w:t>asetilsistein</w:t>
      </w:r>
      <w:proofErr w:type="spellEnd"/>
      <w:r w:rsidRPr="00D355EB">
        <w:rPr>
          <w:rFonts w:cstheme="minorHAnsi"/>
          <w:color w:val="404040" w:themeColor="text1" w:themeTint="BF"/>
          <w:sz w:val="16"/>
          <w:szCs w:val="16"/>
          <w:lang w:val="en-US"/>
        </w:rPr>
        <w:t xml:space="preserve"> (N-acetylcysteine) – 0,25 q; </w:t>
      </w:r>
    </w:p>
    <w:p w:rsidR="00E22670" w:rsidRPr="00D355EB" w:rsidRDefault="00E22670" w:rsidP="00E22670">
      <w:pPr>
        <w:pStyle w:val="a8"/>
        <w:spacing w:line="276" w:lineRule="auto"/>
        <w:jc w:val="both"/>
        <w:rPr>
          <w:rFonts w:cstheme="minorHAnsi"/>
          <w:color w:val="404040" w:themeColor="text1" w:themeTint="BF"/>
          <w:sz w:val="16"/>
          <w:szCs w:val="16"/>
          <w:lang w:val="en-US"/>
        </w:rPr>
      </w:pPr>
      <w:proofErr w:type="spellStart"/>
      <w:r w:rsidRPr="00D355EB">
        <w:rPr>
          <w:rFonts w:cstheme="minorHAnsi"/>
          <w:color w:val="404040" w:themeColor="text1" w:themeTint="BF"/>
          <w:sz w:val="16"/>
          <w:szCs w:val="16"/>
          <w:lang w:val="en-US"/>
        </w:rPr>
        <w:t>Girdə</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evkalipt</w:t>
      </w:r>
      <w:proofErr w:type="spellEnd"/>
      <w:r w:rsidRPr="00D355EB">
        <w:rPr>
          <w:rFonts w:cstheme="minorHAnsi"/>
          <w:color w:val="404040" w:themeColor="text1" w:themeTint="BF"/>
          <w:sz w:val="16"/>
          <w:szCs w:val="16"/>
          <w:lang w:val="en-US"/>
        </w:rPr>
        <w:t xml:space="preserve"> (Eucalyptus globulus) </w:t>
      </w:r>
      <w:r w:rsidRPr="00D355EB">
        <w:rPr>
          <w:rFonts w:cstheme="minorHAnsi"/>
          <w:color w:val="404040" w:themeColor="text1" w:themeTint="BF"/>
          <w:sz w:val="16"/>
          <w:szCs w:val="16"/>
          <w:lang w:val="az-Latn-AZ"/>
        </w:rPr>
        <w:t xml:space="preserve">yarpaqlarının ekstraktı </w:t>
      </w:r>
      <w:r w:rsidRPr="00D355EB">
        <w:rPr>
          <w:rFonts w:cstheme="minorHAnsi"/>
          <w:color w:val="404040" w:themeColor="text1" w:themeTint="BF"/>
          <w:sz w:val="16"/>
          <w:szCs w:val="16"/>
          <w:lang w:val="en-US"/>
        </w:rPr>
        <w:t>– 0,07 ml;</w:t>
      </w:r>
    </w:p>
    <w:p w:rsidR="00E22670" w:rsidRPr="00D355EB" w:rsidRDefault="00E22670" w:rsidP="00E22670">
      <w:pPr>
        <w:pStyle w:val="a8"/>
        <w:spacing w:line="276" w:lineRule="auto"/>
        <w:jc w:val="both"/>
        <w:rPr>
          <w:rFonts w:cstheme="minorHAnsi"/>
          <w:color w:val="404040" w:themeColor="text1" w:themeTint="BF"/>
          <w:sz w:val="16"/>
          <w:szCs w:val="16"/>
          <w:lang w:val="en-US"/>
        </w:rPr>
      </w:pPr>
      <w:r w:rsidRPr="00D355EB">
        <w:rPr>
          <w:rFonts w:cstheme="minorHAnsi"/>
          <w:color w:val="404040" w:themeColor="text1" w:themeTint="BF"/>
          <w:sz w:val="16"/>
          <w:szCs w:val="16"/>
          <w:lang w:val="en-US"/>
        </w:rPr>
        <w:t>Propolis (Propolis</w:t>
      </w:r>
      <w:r w:rsidRPr="00D355EB">
        <w:rPr>
          <w:rFonts w:cstheme="minorHAnsi"/>
          <w:color w:val="404040" w:themeColor="text1" w:themeTint="BF"/>
          <w:sz w:val="16"/>
          <w:szCs w:val="16"/>
          <w:lang w:val="az-Latn-AZ"/>
        </w:rPr>
        <w:t>)</w:t>
      </w:r>
      <w:r w:rsidRPr="00D355EB">
        <w:rPr>
          <w:rFonts w:cstheme="minorHAnsi"/>
          <w:color w:val="404040" w:themeColor="text1" w:themeTint="BF"/>
          <w:sz w:val="16"/>
          <w:szCs w:val="16"/>
          <w:lang w:val="en-US"/>
        </w:rPr>
        <w:t xml:space="preserve"> </w:t>
      </w:r>
      <w:r w:rsidRPr="00D355EB">
        <w:rPr>
          <w:rFonts w:cstheme="minorHAnsi"/>
          <w:color w:val="404040" w:themeColor="text1" w:themeTint="BF"/>
          <w:sz w:val="16"/>
          <w:szCs w:val="16"/>
          <w:lang w:val="az-Latn-AZ"/>
        </w:rPr>
        <w:t xml:space="preserve">ekstraktı </w:t>
      </w:r>
      <w:r w:rsidRPr="00D355EB">
        <w:rPr>
          <w:rFonts w:cstheme="minorHAnsi"/>
          <w:color w:val="404040" w:themeColor="text1" w:themeTint="BF"/>
          <w:sz w:val="16"/>
          <w:szCs w:val="16"/>
          <w:lang w:val="en-US"/>
        </w:rPr>
        <w:t xml:space="preserve">– 0,1 </w:t>
      </w:r>
      <w:r w:rsidRPr="00D355EB">
        <w:rPr>
          <w:rFonts w:cstheme="minorHAnsi"/>
          <w:color w:val="404040" w:themeColor="text1" w:themeTint="BF"/>
          <w:sz w:val="16"/>
          <w:szCs w:val="16"/>
          <w:lang w:val="az-Latn-AZ"/>
        </w:rPr>
        <w:t>q.</w:t>
      </w:r>
    </w:p>
    <w:p w:rsidR="00E22670" w:rsidRPr="00D355EB" w:rsidRDefault="00E22670" w:rsidP="00E22670">
      <w:pPr>
        <w:pStyle w:val="a8"/>
        <w:spacing w:line="276" w:lineRule="auto"/>
        <w:jc w:val="both"/>
        <w:rPr>
          <w:color w:val="404040" w:themeColor="text1" w:themeTint="BF"/>
          <w:sz w:val="16"/>
          <w:szCs w:val="16"/>
          <w:lang w:val="az-Latn-AZ"/>
        </w:rPr>
      </w:pPr>
      <w:proofErr w:type="spellStart"/>
      <w:r w:rsidRPr="00D355EB">
        <w:rPr>
          <w:rFonts w:cstheme="minorHAnsi"/>
          <w:color w:val="404040" w:themeColor="text1" w:themeTint="BF"/>
          <w:sz w:val="16"/>
          <w:szCs w:val="16"/>
          <w:lang w:val="en-US"/>
        </w:rPr>
        <w:t>Köməkçi</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maddələr</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Oliqofruktoza</w:t>
      </w:r>
      <w:proofErr w:type="spellEnd"/>
      <w:r w:rsidRPr="00D355EB">
        <w:rPr>
          <w:rFonts w:cstheme="minorHAnsi"/>
          <w:color w:val="404040" w:themeColor="text1" w:themeTint="BF"/>
          <w:sz w:val="16"/>
          <w:szCs w:val="16"/>
          <w:lang w:val="en-US"/>
        </w:rPr>
        <w:t xml:space="preserve"> (oligofructose), stevia (stevia), </w:t>
      </w:r>
      <w:proofErr w:type="spellStart"/>
      <w:r w:rsidRPr="00D355EB">
        <w:rPr>
          <w:rFonts w:cstheme="minorHAnsi"/>
          <w:color w:val="404040" w:themeColor="text1" w:themeTint="BF"/>
          <w:sz w:val="16"/>
          <w:szCs w:val="16"/>
          <w:lang w:val="en-US"/>
        </w:rPr>
        <w:t>kalium</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sorbat</w:t>
      </w:r>
      <w:proofErr w:type="spellEnd"/>
      <w:r w:rsidRPr="00D355EB">
        <w:rPr>
          <w:rFonts w:cstheme="minorHAnsi"/>
          <w:color w:val="404040" w:themeColor="text1" w:themeTint="BF"/>
          <w:sz w:val="16"/>
          <w:szCs w:val="16"/>
          <w:lang w:val="en-US"/>
        </w:rPr>
        <w:t xml:space="preserve"> (potassium sorbate), </w:t>
      </w:r>
      <w:proofErr w:type="spellStart"/>
      <w:r w:rsidRPr="00D355EB">
        <w:rPr>
          <w:rFonts w:cstheme="minorHAnsi"/>
          <w:color w:val="404040" w:themeColor="text1" w:themeTint="BF"/>
          <w:sz w:val="16"/>
          <w:szCs w:val="16"/>
          <w:lang w:val="en-US"/>
        </w:rPr>
        <w:t>təmizlənmiş</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su</w:t>
      </w:r>
      <w:proofErr w:type="spellEnd"/>
      <w:r w:rsidRPr="00D355EB">
        <w:rPr>
          <w:rFonts w:cstheme="minorHAnsi"/>
          <w:color w:val="404040" w:themeColor="text1" w:themeTint="BF"/>
          <w:sz w:val="16"/>
          <w:szCs w:val="16"/>
          <w:lang w:val="en-US"/>
        </w:rPr>
        <w:t xml:space="preserve"> (purified water).</w:t>
      </w: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 xml:space="preserve">İstifadə sahəsi və əsas göstərişlər: </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Tənəffüs yolları funksiyalarını normallaşdırmaq və öskürəyi yüngülləşdirmək məqsədilə tövsiyə olunan BFMQƏ.</w:t>
      </w: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Qəbul qaydası və dozalanma:</w:t>
      </w:r>
    </w:p>
    <w:p w:rsidR="00E22670" w:rsidRPr="00D355EB" w:rsidRDefault="00E22670" w:rsidP="00E22670">
      <w:pPr>
        <w:pStyle w:val="a8"/>
        <w:jc w:val="both"/>
        <w:rPr>
          <w:color w:val="404040" w:themeColor="text1" w:themeTint="BF"/>
          <w:sz w:val="16"/>
          <w:szCs w:val="16"/>
          <w:lang w:val="az-Latn-AZ"/>
        </w:rPr>
      </w:pPr>
      <w:r w:rsidRPr="00D355EB">
        <w:rPr>
          <w:color w:val="404040" w:themeColor="text1" w:themeTint="BF"/>
          <w:sz w:val="16"/>
          <w:szCs w:val="16"/>
          <w:lang w:val="az-Latn-AZ"/>
        </w:rPr>
        <w:t>Böyüklər: 5 ml gündə 1 dəfə.</w:t>
      </w:r>
    </w:p>
    <w:p w:rsidR="00E22670" w:rsidRPr="00D355EB" w:rsidRDefault="00E22670" w:rsidP="00E22670">
      <w:pPr>
        <w:pStyle w:val="a8"/>
        <w:jc w:val="both"/>
        <w:rPr>
          <w:color w:val="404040" w:themeColor="text1" w:themeTint="BF"/>
          <w:sz w:val="16"/>
          <w:szCs w:val="16"/>
          <w:lang w:val="az-Latn-AZ"/>
        </w:rPr>
      </w:pPr>
      <w:r w:rsidRPr="00D355EB">
        <w:rPr>
          <w:color w:val="404040" w:themeColor="text1" w:themeTint="BF"/>
          <w:sz w:val="16"/>
          <w:szCs w:val="16"/>
          <w:lang w:val="az-Latn-AZ"/>
        </w:rPr>
        <w:t>Tövsiyə olunan sutkalıq doza həddini keçməyin.</w:t>
      </w: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Xüsusi göstərişlər:</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 xml:space="preserve">Dərman vasitəsi deyildir, bioloji fəallığa malik qida əlavəsidir. BFMQƏ normal qidalanmanı əvəz etmir. Xəstəliklərin müalicəsi məqsədilə istifadə edilə bilməz. Hamiləlik və laktasiya dövründə, xəstəlik və ya dərman istifadəsi zamanı həkimlə məsləhətləşin. </w:t>
      </w: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Əks göstərişləri:</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Hər hansı bir tərkib komponentinə qarşı fərdi həssaslıq.</w:t>
      </w: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Buraxılış forması:</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100 ml flakon, içlik vərəq ilə birlikdə karton qutuya qablaşdırılır.</w:t>
      </w:r>
    </w:p>
    <w:p w:rsidR="00E22670" w:rsidRPr="00D355EB" w:rsidRDefault="00E22670" w:rsidP="00E22670">
      <w:pPr>
        <w:pStyle w:val="a8"/>
        <w:spacing w:line="276" w:lineRule="auto"/>
        <w:jc w:val="both"/>
        <w:rPr>
          <w:b/>
          <w:color w:val="404040" w:themeColor="text1" w:themeTint="BF"/>
          <w:sz w:val="16"/>
          <w:szCs w:val="16"/>
          <w:shd w:val="clear" w:color="auto" w:fill="FCFCFC"/>
          <w:lang w:val="az-Latn-AZ"/>
        </w:rPr>
      </w:pPr>
      <w:r w:rsidRPr="00D355EB">
        <w:rPr>
          <w:b/>
          <w:color w:val="404040" w:themeColor="text1" w:themeTint="BF"/>
          <w:sz w:val="16"/>
          <w:szCs w:val="16"/>
          <w:lang w:val="az-Latn-AZ"/>
        </w:rPr>
        <w:t>Saxlanma qaydası:</w:t>
      </w:r>
      <w:r w:rsidRPr="00D355EB">
        <w:rPr>
          <w:b/>
          <w:color w:val="404040" w:themeColor="text1" w:themeTint="BF"/>
          <w:sz w:val="16"/>
          <w:szCs w:val="16"/>
          <w:shd w:val="clear" w:color="auto" w:fill="FCFCFC"/>
          <w:lang w:val="az-Latn-AZ"/>
        </w:rPr>
        <w:t> </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Quru, işıq düşməyən və uşaqların əli çatmayan yerdə, 25</w:t>
      </w:r>
      <w:r w:rsidRPr="00D355EB">
        <w:rPr>
          <w:color w:val="404040" w:themeColor="text1" w:themeTint="BF"/>
          <w:sz w:val="16"/>
          <w:szCs w:val="16"/>
          <w:vertAlign w:val="superscript"/>
          <w:lang w:val="az-Latn-AZ"/>
        </w:rPr>
        <w:t>0</w:t>
      </w:r>
      <w:r w:rsidRPr="00D355EB">
        <w:rPr>
          <w:color w:val="404040" w:themeColor="text1" w:themeTint="BF"/>
          <w:sz w:val="16"/>
          <w:szCs w:val="16"/>
          <w:lang w:val="az-Latn-AZ"/>
        </w:rPr>
        <w:t>C-dən yuxarı olmayan temperaturda saxlanılmalıdır.</w:t>
      </w: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 xml:space="preserve">İstehsalçı: </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“Saşera-Med” MMC,</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Rusiya Federasiyası.</w:t>
      </w:r>
    </w:p>
    <w:p w:rsidR="00E22670" w:rsidRPr="00D355EB" w:rsidRDefault="00E22670" w:rsidP="00E22670">
      <w:pPr>
        <w:pStyle w:val="a8"/>
        <w:spacing w:line="276" w:lineRule="auto"/>
        <w:jc w:val="both"/>
        <w:rPr>
          <w:color w:val="404040" w:themeColor="text1" w:themeTint="BF"/>
          <w:sz w:val="16"/>
          <w:szCs w:val="16"/>
          <w:lang w:val="en-US"/>
        </w:rPr>
      </w:pPr>
    </w:p>
    <w:p w:rsidR="00E22670" w:rsidRPr="00D355EB" w:rsidRDefault="00E22670" w:rsidP="00E22670">
      <w:pPr>
        <w:pStyle w:val="a8"/>
        <w:spacing w:line="276" w:lineRule="auto"/>
        <w:jc w:val="both"/>
        <w:rPr>
          <w:color w:val="404040" w:themeColor="text1" w:themeTint="BF"/>
          <w:sz w:val="16"/>
          <w:szCs w:val="16"/>
          <w:lang w:val="en-US"/>
        </w:rPr>
      </w:pPr>
    </w:p>
    <w:p w:rsidR="00E22670" w:rsidRPr="00D355EB" w:rsidRDefault="00E22670" w:rsidP="00E22670">
      <w:pPr>
        <w:pStyle w:val="a8"/>
        <w:spacing w:line="276" w:lineRule="auto"/>
        <w:jc w:val="both"/>
        <w:rPr>
          <w:color w:val="404040" w:themeColor="text1" w:themeTint="BF"/>
          <w:sz w:val="16"/>
          <w:szCs w:val="16"/>
          <w:lang w:val="en-US"/>
        </w:rPr>
      </w:pPr>
    </w:p>
    <w:p w:rsidR="00E22670" w:rsidRPr="00D355EB" w:rsidRDefault="00E22670" w:rsidP="00E22670">
      <w:pPr>
        <w:pStyle w:val="a8"/>
        <w:spacing w:line="276" w:lineRule="auto"/>
        <w:jc w:val="center"/>
        <w:rPr>
          <w:b/>
          <w:color w:val="404040" w:themeColor="text1" w:themeTint="BF"/>
          <w:sz w:val="28"/>
          <w:szCs w:val="16"/>
          <w:lang w:val="az-Latn-AZ"/>
        </w:rPr>
      </w:pPr>
      <w:r w:rsidRPr="00D355EB">
        <w:rPr>
          <w:b/>
          <w:color w:val="404040" w:themeColor="text1" w:themeTint="BF"/>
          <w:sz w:val="28"/>
          <w:szCs w:val="16"/>
          <w:lang w:val="az-Latn-AZ"/>
        </w:rPr>
        <w:t>Vikasetil</w:t>
      </w:r>
    </w:p>
    <w:p w:rsidR="00E22670" w:rsidRPr="00D355EB" w:rsidRDefault="00E22670" w:rsidP="00E22670">
      <w:pPr>
        <w:pStyle w:val="a8"/>
        <w:spacing w:line="276" w:lineRule="auto"/>
        <w:jc w:val="both"/>
        <w:rPr>
          <w:bCs/>
          <w:color w:val="404040" w:themeColor="text1" w:themeTint="BF"/>
          <w:sz w:val="16"/>
          <w:szCs w:val="16"/>
          <w:lang w:val="az-Latn-AZ"/>
        </w:rPr>
      </w:pP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bCs/>
          <w:color w:val="404040" w:themeColor="text1" w:themeTint="BF"/>
          <w:sz w:val="16"/>
          <w:szCs w:val="16"/>
          <w:lang w:val="az-Latn-AZ"/>
        </w:rPr>
        <w:t>Тərkibi:</w:t>
      </w:r>
      <w:r w:rsidRPr="00D355EB">
        <w:rPr>
          <w:b/>
          <w:color w:val="404040" w:themeColor="text1" w:themeTint="BF"/>
          <w:sz w:val="16"/>
          <w:szCs w:val="16"/>
          <w:lang w:val="az-Latn-AZ"/>
        </w:rPr>
        <w:t xml:space="preserve"> </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Hər 5 ml-ə daxildir:</w:t>
      </w:r>
    </w:p>
    <w:p w:rsidR="00E22670" w:rsidRPr="00D355EB" w:rsidRDefault="00E22670" w:rsidP="00E22670">
      <w:pPr>
        <w:pStyle w:val="a8"/>
        <w:spacing w:line="276" w:lineRule="auto"/>
        <w:jc w:val="both"/>
        <w:rPr>
          <w:rFonts w:cstheme="minorHAnsi"/>
          <w:color w:val="404040" w:themeColor="text1" w:themeTint="BF"/>
          <w:sz w:val="16"/>
          <w:szCs w:val="16"/>
          <w:lang w:val="az-Latn-AZ"/>
        </w:rPr>
      </w:pPr>
      <w:r w:rsidRPr="00D355EB">
        <w:rPr>
          <w:rFonts w:cstheme="minorHAnsi"/>
          <w:color w:val="404040" w:themeColor="text1" w:themeTint="BF"/>
          <w:sz w:val="16"/>
          <w:szCs w:val="16"/>
          <w:lang w:val="az-Latn-AZ"/>
        </w:rPr>
        <w:t xml:space="preserve">Sürünən kəklikotu (Thymus serpyllum) yarpaqlarının ekstraktı – 0,25 ml; </w:t>
      </w:r>
    </w:p>
    <w:p w:rsidR="00E22670" w:rsidRPr="00D355EB" w:rsidRDefault="00E22670" w:rsidP="00E22670">
      <w:pPr>
        <w:pStyle w:val="a8"/>
        <w:spacing w:line="276" w:lineRule="auto"/>
        <w:jc w:val="both"/>
        <w:rPr>
          <w:rFonts w:cstheme="minorHAnsi"/>
          <w:color w:val="404040" w:themeColor="text1" w:themeTint="BF"/>
          <w:sz w:val="16"/>
          <w:szCs w:val="16"/>
          <w:lang w:val="az-Latn-AZ"/>
        </w:rPr>
      </w:pPr>
      <w:r w:rsidRPr="00D355EB">
        <w:rPr>
          <w:rFonts w:cstheme="minorHAnsi"/>
          <w:color w:val="404040" w:themeColor="text1" w:themeTint="BF"/>
          <w:sz w:val="16"/>
          <w:szCs w:val="16"/>
          <w:lang w:val="az-Latn-AZ"/>
        </w:rPr>
        <w:t>Girdəyarpaq şehçiçəyi (Drosera rotundifolia) bitkisinin ekstraktı – 0,25 ml;</w:t>
      </w:r>
    </w:p>
    <w:p w:rsidR="00E22670" w:rsidRPr="00D355EB" w:rsidRDefault="00E22670" w:rsidP="00E22670">
      <w:pPr>
        <w:pStyle w:val="a8"/>
        <w:spacing w:line="276" w:lineRule="auto"/>
        <w:jc w:val="both"/>
        <w:rPr>
          <w:rFonts w:cstheme="minorHAnsi"/>
          <w:color w:val="404040" w:themeColor="text1" w:themeTint="BF"/>
          <w:sz w:val="16"/>
          <w:szCs w:val="16"/>
          <w:lang w:val="en-US"/>
        </w:rPr>
      </w:pPr>
      <w:proofErr w:type="spellStart"/>
      <w:r w:rsidRPr="00D355EB">
        <w:rPr>
          <w:rFonts w:cstheme="minorHAnsi"/>
          <w:color w:val="404040" w:themeColor="text1" w:themeTint="BF"/>
          <w:sz w:val="16"/>
          <w:szCs w:val="16"/>
          <w:lang w:val="en-US"/>
        </w:rPr>
        <w:t>Dərman</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bəlğəmotu</w:t>
      </w:r>
      <w:proofErr w:type="spellEnd"/>
      <w:r w:rsidRPr="00D355EB">
        <w:rPr>
          <w:rFonts w:cstheme="minorHAnsi"/>
          <w:color w:val="404040" w:themeColor="text1" w:themeTint="BF"/>
          <w:sz w:val="16"/>
          <w:szCs w:val="16"/>
          <w:lang w:val="en-US"/>
        </w:rPr>
        <w:t xml:space="preserve"> (Althaea officinalis) </w:t>
      </w:r>
      <w:r w:rsidRPr="00D355EB">
        <w:rPr>
          <w:rFonts w:cstheme="minorHAnsi"/>
          <w:color w:val="404040" w:themeColor="text1" w:themeTint="BF"/>
          <w:sz w:val="16"/>
          <w:szCs w:val="16"/>
          <w:lang w:val="az-Latn-AZ"/>
        </w:rPr>
        <w:t xml:space="preserve">yarpaqlarının ekstraktı </w:t>
      </w:r>
      <w:r w:rsidRPr="00D355EB">
        <w:rPr>
          <w:rFonts w:cstheme="minorHAnsi"/>
          <w:color w:val="404040" w:themeColor="text1" w:themeTint="BF"/>
          <w:sz w:val="16"/>
          <w:szCs w:val="16"/>
          <w:lang w:val="en-US"/>
        </w:rPr>
        <w:t xml:space="preserve">– 0,125 ml; </w:t>
      </w:r>
    </w:p>
    <w:p w:rsidR="00E22670" w:rsidRPr="00D355EB" w:rsidRDefault="00E22670" w:rsidP="00E22670">
      <w:pPr>
        <w:pStyle w:val="a8"/>
        <w:spacing w:line="276" w:lineRule="auto"/>
        <w:jc w:val="both"/>
        <w:rPr>
          <w:rFonts w:cstheme="minorHAnsi"/>
          <w:color w:val="404040" w:themeColor="text1" w:themeTint="BF"/>
          <w:sz w:val="16"/>
          <w:szCs w:val="16"/>
          <w:lang w:val="en-US"/>
        </w:rPr>
      </w:pPr>
      <w:proofErr w:type="spellStart"/>
      <w:r w:rsidRPr="00D355EB">
        <w:rPr>
          <w:rFonts w:cstheme="minorHAnsi"/>
          <w:color w:val="404040" w:themeColor="text1" w:themeTint="BF"/>
          <w:sz w:val="16"/>
          <w:szCs w:val="16"/>
          <w:lang w:val="en-US"/>
        </w:rPr>
        <w:t>Qara</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qarağat</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Ribes</w:t>
      </w:r>
      <w:proofErr w:type="spellEnd"/>
      <w:r w:rsidRPr="00D355EB">
        <w:rPr>
          <w:rFonts w:cstheme="minorHAnsi"/>
          <w:color w:val="404040" w:themeColor="text1" w:themeTint="BF"/>
          <w:sz w:val="16"/>
          <w:szCs w:val="16"/>
          <w:lang w:val="en-US"/>
        </w:rPr>
        <w:t xml:space="preserve"> nigrum) </w:t>
      </w:r>
      <w:r w:rsidRPr="00D355EB">
        <w:rPr>
          <w:rFonts w:cstheme="minorHAnsi"/>
          <w:color w:val="404040" w:themeColor="text1" w:themeTint="BF"/>
          <w:sz w:val="16"/>
          <w:szCs w:val="16"/>
          <w:lang w:val="az-Latn-AZ"/>
        </w:rPr>
        <w:t>yarpaqlarının ekstraktı</w:t>
      </w:r>
      <w:r w:rsidRPr="00D355EB">
        <w:rPr>
          <w:rFonts w:cstheme="minorHAnsi"/>
          <w:color w:val="404040" w:themeColor="text1" w:themeTint="BF"/>
          <w:sz w:val="16"/>
          <w:szCs w:val="16"/>
          <w:lang w:val="en-US"/>
        </w:rPr>
        <w:t xml:space="preserve"> – 0,1 ml;</w:t>
      </w:r>
    </w:p>
    <w:p w:rsidR="00E22670" w:rsidRPr="00D355EB" w:rsidRDefault="00E22670" w:rsidP="00E22670">
      <w:pPr>
        <w:pStyle w:val="a8"/>
        <w:spacing w:line="276" w:lineRule="auto"/>
        <w:jc w:val="both"/>
        <w:rPr>
          <w:rFonts w:cstheme="minorHAnsi"/>
          <w:color w:val="404040" w:themeColor="text1" w:themeTint="BF"/>
          <w:sz w:val="16"/>
          <w:szCs w:val="16"/>
          <w:lang w:val="en-US"/>
        </w:rPr>
      </w:pPr>
      <w:r w:rsidRPr="00D355EB">
        <w:rPr>
          <w:rFonts w:cstheme="minorHAnsi"/>
          <w:color w:val="404040" w:themeColor="text1" w:themeTint="BF"/>
          <w:sz w:val="16"/>
          <w:szCs w:val="16"/>
          <w:lang w:val="en-US"/>
        </w:rPr>
        <w:t>N-</w:t>
      </w:r>
      <w:proofErr w:type="spellStart"/>
      <w:r w:rsidRPr="00D355EB">
        <w:rPr>
          <w:rFonts w:cstheme="minorHAnsi"/>
          <w:color w:val="404040" w:themeColor="text1" w:themeTint="BF"/>
          <w:sz w:val="16"/>
          <w:szCs w:val="16"/>
          <w:lang w:val="en-US"/>
        </w:rPr>
        <w:t>asetilsistein</w:t>
      </w:r>
      <w:proofErr w:type="spellEnd"/>
      <w:r w:rsidRPr="00D355EB">
        <w:rPr>
          <w:rFonts w:cstheme="minorHAnsi"/>
          <w:color w:val="404040" w:themeColor="text1" w:themeTint="BF"/>
          <w:sz w:val="16"/>
          <w:szCs w:val="16"/>
          <w:lang w:val="en-US"/>
        </w:rPr>
        <w:t xml:space="preserve"> (N-acetylcysteine) – 0,25 q; </w:t>
      </w:r>
    </w:p>
    <w:p w:rsidR="00E22670" w:rsidRPr="00D355EB" w:rsidRDefault="00E22670" w:rsidP="00E22670">
      <w:pPr>
        <w:pStyle w:val="a8"/>
        <w:spacing w:line="276" w:lineRule="auto"/>
        <w:jc w:val="both"/>
        <w:rPr>
          <w:rFonts w:cstheme="minorHAnsi"/>
          <w:color w:val="404040" w:themeColor="text1" w:themeTint="BF"/>
          <w:sz w:val="16"/>
          <w:szCs w:val="16"/>
          <w:lang w:val="en-US"/>
        </w:rPr>
      </w:pPr>
      <w:proofErr w:type="spellStart"/>
      <w:r w:rsidRPr="00D355EB">
        <w:rPr>
          <w:rFonts w:cstheme="minorHAnsi"/>
          <w:color w:val="404040" w:themeColor="text1" w:themeTint="BF"/>
          <w:sz w:val="16"/>
          <w:szCs w:val="16"/>
          <w:lang w:val="en-US"/>
        </w:rPr>
        <w:t>Girdə</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evkalipt</w:t>
      </w:r>
      <w:proofErr w:type="spellEnd"/>
      <w:r w:rsidRPr="00D355EB">
        <w:rPr>
          <w:rFonts w:cstheme="minorHAnsi"/>
          <w:color w:val="404040" w:themeColor="text1" w:themeTint="BF"/>
          <w:sz w:val="16"/>
          <w:szCs w:val="16"/>
          <w:lang w:val="en-US"/>
        </w:rPr>
        <w:t xml:space="preserve"> (Eucalyptus globulus) </w:t>
      </w:r>
      <w:r w:rsidRPr="00D355EB">
        <w:rPr>
          <w:rFonts w:cstheme="minorHAnsi"/>
          <w:color w:val="404040" w:themeColor="text1" w:themeTint="BF"/>
          <w:sz w:val="16"/>
          <w:szCs w:val="16"/>
          <w:lang w:val="az-Latn-AZ"/>
        </w:rPr>
        <w:t xml:space="preserve">yarpaqlarının ekstraktı </w:t>
      </w:r>
      <w:r w:rsidRPr="00D355EB">
        <w:rPr>
          <w:rFonts w:cstheme="minorHAnsi"/>
          <w:color w:val="404040" w:themeColor="text1" w:themeTint="BF"/>
          <w:sz w:val="16"/>
          <w:szCs w:val="16"/>
          <w:lang w:val="en-US"/>
        </w:rPr>
        <w:t>– 0,07 ml;</w:t>
      </w:r>
    </w:p>
    <w:p w:rsidR="00E22670" w:rsidRPr="00D355EB" w:rsidRDefault="00E22670" w:rsidP="00E22670">
      <w:pPr>
        <w:pStyle w:val="a8"/>
        <w:spacing w:line="276" w:lineRule="auto"/>
        <w:jc w:val="both"/>
        <w:rPr>
          <w:rFonts w:cstheme="minorHAnsi"/>
          <w:color w:val="404040" w:themeColor="text1" w:themeTint="BF"/>
          <w:sz w:val="16"/>
          <w:szCs w:val="16"/>
          <w:lang w:val="en-US"/>
        </w:rPr>
      </w:pPr>
      <w:r w:rsidRPr="00D355EB">
        <w:rPr>
          <w:rFonts w:cstheme="minorHAnsi"/>
          <w:color w:val="404040" w:themeColor="text1" w:themeTint="BF"/>
          <w:sz w:val="16"/>
          <w:szCs w:val="16"/>
          <w:lang w:val="en-US"/>
        </w:rPr>
        <w:t>Propolis (Propolis</w:t>
      </w:r>
      <w:r w:rsidRPr="00D355EB">
        <w:rPr>
          <w:rFonts w:cstheme="minorHAnsi"/>
          <w:color w:val="404040" w:themeColor="text1" w:themeTint="BF"/>
          <w:sz w:val="16"/>
          <w:szCs w:val="16"/>
          <w:lang w:val="az-Latn-AZ"/>
        </w:rPr>
        <w:t>)</w:t>
      </w:r>
      <w:r w:rsidRPr="00D355EB">
        <w:rPr>
          <w:rFonts w:cstheme="minorHAnsi"/>
          <w:color w:val="404040" w:themeColor="text1" w:themeTint="BF"/>
          <w:sz w:val="16"/>
          <w:szCs w:val="16"/>
          <w:lang w:val="en-US"/>
        </w:rPr>
        <w:t xml:space="preserve"> </w:t>
      </w:r>
      <w:r w:rsidRPr="00D355EB">
        <w:rPr>
          <w:rFonts w:cstheme="minorHAnsi"/>
          <w:color w:val="404040" w:themeColor="text1" w:themeTint="BF"/>
          <w:sz w:val="16"/>
          <w:szCs w:val="16"/>
          <w:lang w:val="az-Latn-AZ"/>
        </w:rPr>
        <w:t xml:space="preserve">ekstraktı </w:t>
      </w:r>
      <w:r w:rsidRPr="00D355EB">
        <w:rPr>
          <w:rFonts w:cstheme="minorHAnsi"/>
          <w:color w:val="404040" w:themeColor="text1" w:themeTint="BF"/>
          <w:sz w:val="16"/>
          <w:szCs w:val="16"/>
          <w:lang w:val="en-US"/>
        </w:rPr>
        <w:t xml:space="preserve">– 0,1 </w:t>
      </w:r>
      <w:r w:rsidRPr="00D355EB">
        <w:rPr>
          <w:rFonts w:cstheme="minorHAnsi"/>
          <w:color w:val="404040" w:themeColor="text1" w:themeTint="BF"/>
          <w:sz w:val="16"/>
          <w:szCs w:val="16"/>
          <w:lang w:val="az-Latn-AZ"/>
        </w:rPr>
        <w:t>q.</w:t>
      </w:r>
    </w:p>
    <w:p w:rsidR="00E22670" w:rsidRPr="00D355EB" w:rsidRDefault="00E22670" w:rsidP="00E22670">
      <w:pPr>
        <w:pStyle w:val="a8"/>
        <w:spacing w:line="276" w:lineRule="auto"/>
        <w:jc w:val="both"/>
        <w:rPr>
          <w:color w:val="404040" w:themeColor="text1" w:themeTint="BF"/>
          <w:sz w:val="16"/>
          <w:szCs w:val="16"/>
          <w:lang w:val="az-Latn-AZ"/>
        </w:rPr>
      </w:pPr>
      <w:proofErr w:type="spellStart"/>
      <w:r w:rsidRPr="00D355EB">
        <w:rPr>
          <w:rFonts w:cstheme="minorHAnsi"/>
          <w:color w:val="404040" w:themeColor="text1" w:themeTint="BF"/>
          <w:sz w:val="16"/>
          <w:szCs w:val="16"/>
          <w:lang w:val="en-US"/>
        </w:rPr>
        <w:t>Köməkçi</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maddələr</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Oliqofruktoza</w:t>
      </w:r>
      <w:proofErr w:type="spellEnd"/>
      <w:r w:rsidRPr="00D355EB">
        <w:rPr>
          <w:rFonts w:cstheme="minorHAnsi"/>
          <w:color w:val="404040" w:themeColor="text1" w:themeTint="BF"/>
          <w:sz w:val="16"/>
          <w:szCs w:val="16"/>
          <w:lang w:val="en-US"/>
        </w:rPr>
        <w:t xml:space="preserve"> (oligofructose), stevia (stevia), </w:t>
      </w:r>
      <w:proofErr w:type="spellStart"/>
      <w:r w:rsidRPr="00D355EB">
        <w:rPr>
          <w:rFonts w:cstheme="minorHAnsi"/>
          <w:color w:val="404040" w:themeColor="text1" w:themeTint="BF"/>
          <w:sz w:val="16"/>
          <w:szCs w:val="16"/>
          <w:lang w:val="en-US"/>
        </w:rPr>
        <w:t>kalium</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sorbat</w:t>
      </w:r>
      <w:proofErr w:type="spellEnd"/>
      <w:r w:rsidRPr="00D355EB">
        <w:rPr>
          <w:rFonts w:cstheme="minorHAnsi"/>
          <w:color w:val="404040" w:themeColor="text1" w:themeTint="BF"/>
          <w:sz w:val="16"/>
          <w:szCs w:val="16"/>
          <w:lang w:val="en-US"/>
        </w:rPr>
        <w:t xml:space="preserve"> (potassium sorbate), </w:t>
      </w:r>
      <w:proofErr w:type="spellStart"/>
      <w:r w:rsidRPr="00D355EB">
        <w:rPr>
          <w:rFonts w:cstheme="minorHAnsi"/>
          <w:color w:val="404040" w:themeColor="text1" w:themeTint="BF"/>
          <w:sz w:val="16"/>
          <w:szCs w:val="16"/>
          <w:lang w:val="en-US"/>
        </w:rPr>
        <w:t>təmizlənmiş</w:t>
      </w:r>
      <w:proofErr w:type="spellEnd"/>
      <w:r w:rsidRPr="00D355EB">
        <w:rPr>
          <w:rFonts w:cstheme="minorHAnsi"/>
          <w:color w:val="404040" w:themeColor="text1" w:themeTint="BF"/>
          <w:sz w:val="16"/>
          <w:szCs w:val="16"/>
          <w:lang w:val="en-US"/>
        </w:rPr>
        <w:t xml:space="preserve"> </w:t>
      </w:r>
      <w:proofErr w:type="spellStart"/>
      <w:r w:rsidRPr="00D355EB">
        <w:rPr>
          <w:rFonts w:cstheme="minorHAnsi"/>
          <w:color w:val="404040" w:themeColor="text1" w:themeTint="BF"/>
          <w:sz w:val="16"/>
          <w:szCs w:val="16"/>
          <w:lang w:val="en-US"/>
        </w:rPr>
        <w:t>su</w:t>
      </w:r>
      <w:proofErr w:type="spellEnd"/>
      <w:r w:rsidRPr="00D355EB">
        <w:rPr>
          <w:rFonts w:cstheme="minorHAnsi"/>
          <w:color w:val="404040" w:themeColor="text1" w:themeTint="BF"/>
          <w:sz w:val="16"/>
          <w:szCs w:val="16"/>
          <w:lang w:val="en-US"/>
        </w:rPr>
        <w:t xml:space="preserve"> (purified water).</w:t>
      </w: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 xml:space="preserve">İstifadə sahəsi və əsas göstərişlər: </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Tənəffüs yolları funksiyalarını normallaşdırmaq və öskürəyi yüngülləşdirmək məqsədilə tövsiyə olunan BFMQƏ.</w:t>
      </w: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Qəbul qaydası və dozalanma:</w:t>
      </w:r>
    </w:p>
    <w:p w:rsidR="00E22670" w:rsidRPr="00D355EB" w:rsidRDefault="00E22670" w:rsidP="00E22670">
      <w:pPr>
        <w:pStyle w:val="a8"/>
        <w:jc w:val="both"/>
        <w:rPr>
          <w:color w:val="404040" w:themeColor="text1" w:themeTint="BF"/>
          <w:sz w:val="16"/>
          <w:szCs w:val="16"/>
          <w:lang w:val="az-Latn-AZ"/>
        </w:rPr>
      </w:pPr>
      <w:r w:rsidRPr="00D355EB">
        <w:rPr>
          <w:color w:val="404040" w:themeColor="text1" w:themeTint="BF"/>
          <w:sz w:val="16"/>
          <w:szCs w:val="16"/>
          <w:lang w:val="az-Latn-AZ"/>
        </w:rPr>
        <w:t>Böyüklər: 5 ml gündə 1 dəfə.</w:t>
      </w:r>
    </w:p>
    <w:p w:rsidR="00E22670" w:rsidRPr="00D355EB" w:rsidRDefault="00E22670" w:rsidP="00E22670">
      <w:pPr>
        <w:pStyle w:val="a8"/>
        <w:jc w:val="both"/>
        <w:rPr>
          <w:color w:val="404040" w:themeColor="text1" w:themeTint="BF"/>
          <w:sz w:val="16"/>
          <w:szCs w:val="16"/>
          <w:lang w:val="az-Latn-AZ"/>
        </w:rPr>
      </w:pPr>
      <w:r w:rsidRPr="00D355EB">
        <w:rPr>
          <w:color w:val="404040" w:themeColor="text1" w:themeTint="BF"/>
          <w:sz w:val="16"/>
          <w:szCs w:val="16"/>
          <w:lang w:val="az-Latn-AZ"/>
        </w:rPr>
        <w:t>Tövsiyə olunan sutkalıq doza həddini keçməyin.</w:t>
      </w: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Xüsusi göstərişlər:</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 xml:space="preserve">Dərman vasitəsi deyildir, bioloji fəallığa malik qida əlavəsidir. BFMQƏ normal qidalanmanı əvəz etmir. Xəstəliklərin müalicəsi məqsədilə istifadə edilə bilməz. Hamiləlik və laktasiya dövründə, xəstəlik və ya dərman istifadəsi zamanı həkimlə məsləhətləşin. </w:t>
      </w: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Əks göstərişləri:</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Hər hansı bir tərkib komponentinə qarşı fərdi həssaslıq.</w:t>
      </w: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Buraxılış forması:</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100 ml flakon, içlik vərəq ilə birlikdə karton qutuya qablaşdırılır.</w:t>
      </w:r>
    </w:p>
    <w:p w:rsidR="00E22670" w:rsidRPr="00D355EB" w:rsidRDefault="00E22670" w:rsidP="00E22670">
      <w:pPr>
        <w:pStyle w:val="a8"/>
        <w:spacing w:line="276" w:lineRule="auto"/>
        <w:jc w:val="both"/>
        <w:rPr>
          <w:b/>
          <w:color w:val="404040" w:themeColor="text1" w:themeTint="BF"/>
          <w:sz w:val="16"/>
          <w:szCs w:val="16"/>
          <w:shd w:val="clear" w:color="auto" w:fill="FCFCFC"/>
          <w:lang w:val="az-Latn-AZ"/>
        </w:rPr>
      </w:pPr>
      <w:r w:rsidRPr="00D355EB">
        <w:rPr>
          <w:b/>
          <w:color w:val="404040" w:themeColor="text1" w:themeTint="BF"/>
          <w:sz w:val="16"/>
          <w:szCs w:val="16"/>
          <w:lang w:val="az-Latn-AZ"/>
        </w:rPr>
        <w:t>Saxlanma qaydası:</w:t>
      </w:r>
      <w:r w:rsidRPr="00D355EB">
        <w:rPr>
          <w:b/>
          <w:color w:val="404040" w:themeColor="text1" w:themeTint="BF"/>
          <w:sz w:val="16"/>
          <w:szCs w:val="16"/>
          <w:shd w:val="clear" w:color="auto" w:fill="FCFCFC"/>
          <w:lang w:val="az-Latn-AZ"/>
        </w:rPr>
        <w:t> </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Quru, işıq düşməyən və uşaqların əli çatmayan yerdə, 25</w:t>
      </w:r>
      <w:r w:rsidRPr="00D355EB">
        <w:rPr>
          <w:color w:val="404040" w:themeColor="text1" w:themeTint="BF"/>
          <w:sz w:val="16"/>
          <w:szCs w:val="16"/>
          <w:vertAlign w:val="superscript"/>
          <w:lang w:val="az-Latn-AZ"/>
        </w:rPr>
        <w:t>0</w:t>
      </w:r>
      <w:r w:rsidRPr="00D355EB">
        <w:rPr>
          <w:color w:val="404040" w:themeColor="text1" w:themeTint="BF"/>
          <w:sz w:val="16"/>
          <w:szCs w:val="16"/>
          <w:lang w:val="az-Latn-AZ"/>
        </w:rPr>
        <w:t>C-dən yuxarı olmayan temperaturda saxlanılmalıdır.</w:t>
      </w:r>
    </w:p>
    <w:p w:rsidR="00E22670" w:rsidRPr="00D355EB" w:rsidRDefault="00E22670" w:rsidP="00E22670">
      <w:pPr>
        <w:pStyle w:val="a8"/>
        <w:spacing w:line="276" w:lineRule="auto"/>
        <w:jc w:val="both"/>
        <w:rPr>
          <w:b/>
          <w:color w:val="404040" w:themeColor="text1" w:themeTint="BF"/>
          <w:sz w:val="16"/>
          <w:szCs w:val="16"/>
          <w:lang w:val="az-Latn-AZ"/>
        </w:rPr>
      </w:pPr>
      <w:r w:rsidRPr="00D355EB">
        <w:rPr>
          <w:b/>
          <w:color w:val="404040" w:themeColor="text1" w:themeTint="BF"/>
          <w:sz w:val="16"/>
          <w:szCs w:val="16"/>
          <w:lang w:val="az-Latn-AZ"/>
        </w:rPr>
        <w:t xml:space="preserve">İstehsalçı: </w:t>
      </w:r>
    </w:p>
    <w:p w:rsidR="00E22670" w:rsidRPr="00D355EB" w:rsidRDefault="00E22670" w:rsidP="00E22670">
      <w:pPr>
        <w:pStyle w:val="a8"/>
        <w:spacing w:line="276" w:lineRule="auto"/>
        <w:jc w:val="both"/>
        <w:rPr>
          <w:color w:val="404040" w:themeColor="text1" w:themeTint="BF"/>
          <w:sz w:val="16"/>
          <w:szCs w:val="16"/>
          <w:lang w:val="az-Latn-AZ"/>
        </w:rPr>
      </w:pPr>
      <w:r w:rsidRPr="00D355EB">
        <w:rPr>
          <w:color w:val="404040" w:themeColor="text1" w:themeTint="BF"/>
          <w:sz w:val="16"/>
          <w:szCs w:val="16"/>
          <w:lang w:val="az-Latn-AZ"/>
        </w:rPr>
        <w:t>“Saşera-Med” MMC,</w:t>
      </w:r>
    </w:p>
    <w:p w:rsidR="00E22670" w:rsidRPr="00D355EB" w:rsidRDefault="00E22670" w:rsidP="00A75A0C">
      <w:pPr>
        <w:pStyle w:val="a8"/>
        <w:spacing w:line="276" w:lineRule="auto"/>
        <w:jc w:val="both"/>
        <w:rPr>
          <w:color w:val="404040" w:themeColor="text1" w:themeTint="BF"/>
          <w:sz w:val="16"/>
          <w:szCs w:val="16"/>
          <w:lang w:val="en-US"/>
        </w:rPr>
      </w:pPr>
      <w:r w:rsidRPr="00D355EB">
        <w:rPr>
          <w:color w:val="404040" w:themeColor="text1" w:themeTint="BF"/>
          <w:sz w:val="16"/>
          <w:szCs w:val="16"/>
          <w:lang w:val="az-Latn-AZ"/>
        </w:rPr>
        <w:t>Rusiya Federasiyası.</w:t>
      </w:r>
    </w:p>
    <w:sectPr w:rsidR="00E22670" w:rsidRPr="00D355EB" w:rsidSect="00E22670">
      <w:pgSz w:w="11906" w:h="16838"/>
      <w:pgMar w:top="284" w:right="424" w:bottom="395" w:left="426" w:header="708" w:footer="708" w:gutter="0"/>
      <w:cols w:num="2" w:space="85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61C98"/>
    <w:multiLevelType w:val="multilevel"/>
    <w:tmpl w:val="75B8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85468"/>
    <w:multiLevelType w:val="hybridMultilevel"/>
    <w:tmpl w:val="E40C2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864DE6"/>
    <w:multiLevelType w:val="multilevel"/>
    <w:tmpl w:val="8926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9E3218"/>
    <w:multiLevelType w:val="hybridMultilevel"/>
    <w:tmpl w:val="1F822448"/>
    <w:lvl w:ilvl="0" w:tplc="08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A83553F"/>
    <w:multiLevelType w:val="multilevel"/>
    <w:tmpl w:val="1DF4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ED2B01"/>
    <w:multiLevelType w:val="multilevel"/>
    <w:tmpl w:val="0ABC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F5E"/>
    <w:rsid w:val="00035C53"/>
    <w:rsid w:val="00057D1E"/>
    <w:rsid w:val="000727B4"/>
    <w:rsid w:val="000C2108"/>
    <w:rsid w:val="00101A42"/>
    <w:rsid w:val="00106BE1"/>
    <w:rsid w:val="001B6D77"/>
    <w:rsid w:val="001E4D93"/>
    <w:rsid w:val="001F73D3"/>
    <w:rsid w:val="00281307"/>
    <w:rsid w:val="00287BA4"/>
    <w:rsid w:val="003422AF"/>
    <w:rsid w:val="00344AA5"/>
    <w:rsid w:val="00372832"/>
    <w:rsid w:val="00382263"/>
    <w:rsid w:val="003A265D"/>
    <w:rsid w:val="003B5202"/>
    <w:rsid w:val="004147EA"/>
    <w:rsid w:val="00416FAA"/>
    <w:rsid w:val="00431878"/>
    <w:rsid w:val="0044342B"/>
    <w:rsid w:val="00452F5E"/>
    <w:rsid w:val="00464996"/>
    <w:rsid w:val="004E67E5"/>
    <w:rsid w:val="0050543F"/>
    <w:rsid w:val="0053502F"/>
    <w:rsid w:val="00540C9B"/>
    <w:rsid w:val="00555C52"/>
    <w:rsid w:val="005855E7"/>
    <w:rsid w:val="00590279"/>
    <w:rsid w:val="005A7638"/>
    <w:rsid w:val="005C6324"/>
    <w:rsid w:val="005E44E2"/>
    <w:rsid w:val="006342A9"/>
    <w:rsid w:val="00657220"/>
    <w:rsid w:val="00677A19"/>
    <w:rsid w:val="00680748"/>
    <w:rsid w:val="00686476"/>
    <w:rsid w:val="00694F46"/>
    <w:rsid w:val="006A6BEC"/>
    <w:rsid w:val="00784AEA"/>
    <w:rsid w:val="00843AEA"/>
    <w:rsid w:val="00897083"/>
    <w:rsid w:val="0093291E"/>
    <w:rsid w:val="0095760B"/>
    <w:rsid w:val="00965F3B"/>
    <w:rsid w:val="009847AE"/>
    <w:rsid w:val="009C3CFA"/>
    <w:rsid w:val="009D52D0"/>
    <w:rsid w:val="009E6071"/>
    <w:rsid w:val="00A0237D"/>
    <w:rsid w:val="00A63E1D"/>
    <w:rsid w:val="00A75A0C"/>
    <w:rsid w:val="00A7728A"/>
    <w:rsid w:val="00A77AAB"/>
    <w:rsid w:val="00AB424B"/>
    <w:rsid w:val="00B46545"/>
    <w:rsid w:val="00B53B57"/>
    <w:rsid w:val="00B574F3"/>
    <w:rsid w:val="00BF430C"/>
    <w:rsid w:val="00BF7368"/>
    <w:rsid w:val="00C16BE0"/>
    <w:rsid w:val="00C6039B"/>
    <w:rsid w:val="00C66A9B"/>
    <w:rsid w:val="00C9043D"/>
    <w:rsid w:val="00CC7C69"/>
    <w:rsid w:val="00D11DDD"/>
    <w:rsid w:val="00D355EB"/>
    <w:rsid w:val="00D57F32"/>
    <w:rsid w:val="00D83BB2"/>
    <w:rsid w:val="00DB10DF"/>
    <w:rsid w:val="00DD5995"/>
    <w:rsid w:val="00E22670"/>
    <w:rsid w:val="00E8227C"/>
    <w:rsid w:val="00EB771E"/>
    <w:rsid w:val="00F11CE3"/>
    <w:rsid w:val="00F1624B"/>
    <w:rsid w:val="00F77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912E8"/>
  <w15:chartTrackingRefBased/>
  <w15:docId w15:val="{4A85B4F6-CED2-487D-A27A-B86556C6B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5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4AA5"/>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styleId="a4">
    <w:name w:val="List Paragraph"/>
    <w:basedOn w:val="a"/>
    <w:uiPriority w:val="34"/>
    <w:qFormat/>
    <w:rsid w:val="00344AA5"/>
    <w:pPr>
      <w:ind w:left="720"/>
      <w:contextualSpacing/>
    </w:pPr>
  </w:style>
  <w:style w:type="character" w:styleId="a5">
    <w:name w:val="Hyperlink"/>
    <w:basedOn w:val="a0"/>
    <w:uiPriority w:val="99"/>
    <w:semiHidden/>
    <w:unhideWhenUsed/>
    <w:rsid w:val="00431878"/>
    <w:rPr>
      <w:color w:val="0000FF"/>
      <w:u w:val="single"/>
    </w:rPr>
  </w:style>
  <w:style w:type="character" w:styleId="a6">
    <w:name w:val="Emphasis"/>
    <w:basedOn w:val="a0"/>
    <w:uiPriority w:val="20"/>
    <w:qFormat/>
    <w:rsid w:val="00D83BB2"/>
    <w:rPr>
      <w:i/>
      <w:iCs/>
    </w:rPr>
  </w:style>
  <w:style w:type="character" w:styleId="a7">
    <w:name w:val="Strong"/>
    <w:basedOn w:val="a0"/>
    <w:uiPriority w:val="22"/>
    <w:qFormat/>
    <w:rsid w:val="00686476"/>
    <w:rPr>
      <w:b/>
      <w:bCs/>
    </w:rPr>
  </w:style>
  <w:style w:type="paragraph" w:customStyle="1" w:styleId="colored">
    <w:name w:val="colored"/>
    <w:basedOn w:val="a"/>
    <w:rsid w:val="006864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A772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031218">
      <w:bodyDiv w:val="1"/>
      <w:marLeft w:val="0"/>
      <w:marRight w:val="0"/>
      <w:marTop w:val="0"/>
      <w:marBottom w:val="0"/>
      <w:divBdr>
        <w:top w:val="none" w:sz="0" w:space="0" w:color="auto"/>
        <w:left w:val="none" w:sz="0" w:space="0" w:color="auto"/>
        <w:bottom w:val="none" w:sz="0" w:space="0" w:color="auto"/>
        <w:right w:val="none" w:sz="0" w:space="0" w:color="auto"/>
      </w:divBdr>
      <w:divsChild>
        <w:div w:id="1917665280">
          <w:marLeft w:val="0"/>
          <w:marRight w:val="0"/>
          <w:marTop w:val="0"/>
          <w:marBottom w:val="0"/>
          <w:divBdr>
            <w:top w:val="none" w:sz="0" w:space="0" w:color="auto"/>
            <w:left w:val="none" w:sz="0" w:space="0" w:color="auto"/>
            <w:bottom w:val="none" w:sz="0" w:space="0" w:color="auto"/>
            <w:right w:val="none" w:sz="0" w:space="0" w:color="auto"/>
          </w:divBdr>
          <w:divsChild>
            <w:div w:id="171652126">
              <w:marLeft w:val="0"/>
              <w:marRight w:val="0"/>
              <w:marTop w:val="0"/>
              <w:marBottom w:val="0"/>
              <w:divBdr>
                <w:top w:val="none" w:sz="0" w:space="0" w:color="auto"/>
                <w:left w:val="none" w:sz="0" w:space="0" w:color="auto"/>
                <w:bottom w:val="none" w:sz="0" w:space="0" w:color="auto"/>
                <w:right w:val="none" w:sz="0" w:space="0" w:color="auto"/>
              </w:divBdr>
            </w:div>
          </w:divsChild>
        </w:div>
        <w:div w:id="353263840">
          <w:marLeft w:val="0"/>
          <w:marRight w:val="0"/>
          <w:marTop w:val="0"/>
          <w:marBottom w:val="0"/>
          <w:divBdr>
            <w:top w:val="none" w:sz="0" w:space="0" w:color="auto"/>
            <w:left w:val="none" w:sz="0" w:space="0" w:color="auto"/>
            <w:bottom w:val="none" w:sz="0" w:space="0" w:color="auto"/>
            <w:right w:val="none" w:sz="0" w:space="0" w:color="auto"/>
          </w:divBdr>
          <w:divsChild>
            <w:div w:id="503476332">
              <w:marLeft w:val="0"/>
              <w:marRight w:val="0"/>
              <w:marTop w:val="0"/>
              <w:marBottom w:val="0"/>
              <w:divBdr>
                <w:top w:val="none" w:sz="0" w:space="0" w:color="auto"/>
                <w:left w:val="none" w:sz="0" w:space="0" w:color="auto"/>
                <w:bottom w:val="none" w:sz="0" w:space="0" w:color="auto"/>
                <w:right w:val="none" w:sz="0" w:space="0" w:color="auto"/>
              </w:divBdr>
              <w:divsChild>
                <w:div w:id="165776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566067">
      <w:bodyDiv w:val="1"/>
      <w:marLeft w:val="0"/>
      <w:marRight w:val="0"/>
      <w:marTop w:val="0"/>
      <w:marBottom w:val="0"/>
      <w:divBdr>
        <w:top w:val="none" w:sz="0" w:space="0" w:color="auto"/>
        <w:left w:val="none" w:sz="0" w:space="0" w:color="auto"/>
        <w:bottom w:val="none" w:sz="0" w:space="0" w:color="auto"/>
        <w:right w:val="none" w:sz="0" w:space="0" w:color="auto"/>
      </w:divBdr>
    </w:div>
    <w:div w:id="503671844">
      <w:bodyDiv w:val="1"/>
      <w:marLeft w:val="0"/>
      <w:marRight w:val="0"/>
      <w:marTop w:val="0"/>
      <w:marBottom w:val="0"/>
      <w:divBdr>
        <w:top w:val="none" w:sz="0" w:space="0" w:color="auto"/>
        <w:left w:val="none" w:sz="0" w:space="0" w:color="auto"/>
        <w:bottom w:val="none" w:sz="0" w:space="0" w:color="auto"/>
        <w:right w:val="none" w:sz="0" w:space="0" w:color="auto"/>
      </w:divBdr>
    </w:div>
    <w:div w:id="1395737761">
      <w:bodyDiv w:val="1"/>
      <w:marLeft w:val="0"/>
      <w:marRight w:val="0"/>
      <w:marTop w:val="0"/>
      <w:marBottom w:val="0"/>
      <w:divBdr>
        <w:top w:val="none" w:sz="0" w:space="0" w:color="auto"/>
        <w:left w:val="none" w:sz="0" w:space="0" w:color="auto"/>
        <w:bottom w:val="none" w:sz="0" w:space="0" w:color="auto"/>
        <w:right w:val="none" w:sz="0" w:space="0" w:color="auto"/>
      </w:divBdr>
      <w:divsChild>
        <w:div w:id="1030884793">
          <w:marLeft w:val="0"/>
          <w:marRight w:val="0"/>
          <w:marTop w:val="240"/>
          <w:marBottom w:val="240"/>
          <w:divBdr>
            <w:top w:val="none" w:sz="0" w:space="0" w:color="auto"/>
            <w:left w:val="none" w:sz="0" w:space="0" w:color="auto"/>
            <w:bottom w:val="none" w:sz="0" w:space="0" w:color="auto"/>
            <w:right w:val="none" w:sz="0" w:space="0" w:color="auto"/>
          </w:divBdr>
        </w:div>
        <w:div w:id="2006123208">
          <w:marLeft w:val="0"/>
          <w:marRight w:val="0"/>
          <w:marTop w:val="240"/>
          <w:marBottom w:val="240"/>
          <w:divBdr>
            <w:top w:val="none" w:sz="0" w:space="0" w:color="auto"/>
            <w:left w:val="none" w:sz="0" w:space="0" w:color="auto"/>
            <w:bottom w:val="none" w:sz="0" w:space="0" w:color="auto"/>
            <w:right w:val="none" w:sz="0" w:space="0" w:color="auto"/>
          </w:divBdr>
        </w:div>
        <w:div w:id="858661232">
          <w:marLeft w:val="0"/>
          <w:marRight w:val="0"/>
          <w:marTop w:val="240"/>
          <w:marBottom w:val="240"/>
          <w:divBdr>
            <w:top w:val="none" w:sz="0" w:space="0" w:color="auto"/>
            <w:left w:val="none" w:sz="0" w:space="0" w:color="auto"/>
            <w:bottom w:val="none" w:sz="0" w:space="0" w:color="auto"/>
            <w:right w:val="none" w:sz="0" w:space="0" w:color="auto"/>
          </w:divBdr>
        </w:div>
      </w:divsChild>
    </w:div>
    <w:div w:id="1907296103">
      <w:bodyDiv w:val="1"/>
      <w:marLeft w:val="0"/>
      <w:marRight w:val="0"/>
      <w:marTop w:val="0"/>
      <w:marBottom w:val="0"/>
      <w:divBdr>
        <w:top w:val="none" w:sz="0" w:space="0" w:color="auto"/>
        <w:left w:val="none" w:sz="0" w:space="0" w:color="auto"/>
        <w:bottom w:val="none" w:sz="0" w:space="0" w:color="auto"/>
        <w:right w:val="none" w:sz="0" w:space="0" w:color="auto"/>
      </w:divBdr>
    </w:div>
    <w:div w:id="2005401740">
      <w:bodyDiv w:val="1"/>
      <w:marLeft w:val="0"/>
      <w:marRight w:val="0"/>
      <w:marTop w:val="0"/>
      <w:marBottom w:val="0"/>
      <w:divBdr>
        <w:top w:val="none" w:sz="0" w:space="0" w:color="auto"/>
        <w:left w:val="none" w:sz="0" w:space="0" w:color="auto"/>
        <w:bottom w:val="none" w:sz="0" w:space="0" w:color="auto"/>
        <w:right w:val="none" w:sz="0" w:space="0" w:color="auto"/>
      </w:divBdr>
    </w:div>
    <w:div w:id="2052143811">
      <w:bodyDiv w:val="1"/>
      <w:marLeft w:val="0"/>
      <w:marRight w:val="0"/>
      <w:marTop w:val="0"/>
      <w:marBottom w:val="0"/>
      <w:divBdr>
        <w:top w:val="none" w:sz="0" w:space="0" w:color="auto"/>
        <w:left w:val="none" w:sz="0" w:space="0" w:color="auto"/>
        <w:bottom w:val="none" w:sz="0" w:space="0" w:color="auto"/>
        <w:right w:val="none" w:sz="0" w:space="0" w:color="auto"/>
      </w:divBdr>
    </w:div>
    <w:div w:id="208209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BC86D-ACF8-4B2A-A0CF-EE183DD36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889</Words>
  <Characters>5073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4</cp:revision>
  <cp:lastPrinted>2020-07-26T05:48:00Z</cp:lastPrinted>
  <dcterms:created xsi:type="dcterms:W3CDTF">2022-02-10T16:38:00Z</dcterms:created>
  <dcterms:modified xsi:type="dcterms:W3CDTF">2022-02-10T16:43:00Z</dcterms:modified>
</cp:coreProperties>
</file>