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B451A3" w14:textId="77777777" w:rsidR="008D476C" w:rsidRPr="004722E6" w:rsidRDefault="008D476C" w:rsidP="00DB0E55">
      <w:pPr>
        <w:pStyle w:val="a3"/>
        <w:rPr>
          <w:sz w:val="24"/>
          <w:szCs w:val="24"/>
          <w:lang w:val="az-Latn-AZ"/>
        </w:rPr>
      </w:pPr>
      <w:r w:rsidRPr="004722E6">
        <w:rPr>
          <w:sz w:val="24"/>
          <w:szCs w:val="24"/>
          <w:lang w:val="az-Latn-AZ"/>
        </w:rPr>
        <w:t xml:space="preserve">                                                                                                TƏSDİQ EDİLMİŞDİR </w:t>
      </w:r>
    </w:p>
    <w:p w14:paraId="14AC9C4E" w14:textId="77777777" w:rsidR="008D476C" w:rsidRPr="004722E6" w:rsidRDefault="008D476C" w:rsidP="00DB0E55">
      <w:pPr>
        <w:pStyle w:val="a3"/>
        <w:rPr>
          <w:sz w:val="24"/>
          <w:szCs w:val="24"/>
          <w:lang w:val="az-Latn-AZ"/>
        </w:rPr>
      </w:pPr>
      <w:r w:rsidRPr="004722E6">
        <w:rPr>
          <w:sz w:val="24"/>
          <w:szCs w:val="24"/>
          <w:lang w:val="az-Latn-AZ"/>
        </w:rPr>
        <w:t xml:space="preserve">                                                                                                Azərbaycan Respublikası</w:t>
      </w:r>
    </w:p>
    <w:p w14:paraId="3CF517C1" w14:textId="77777777" w:rsidR="008D476C" w:rsidRPr="004722E6" w:rsidRDefault="008D476C" w:rsidP="00DB0E55">
      <w:pPr>
        <w:pStyle w:val="a3"/>
        <w:rPr>
          <w:sz w:val="24"/>
          <w:szCs w:val="24"/>
          <w:lang w:val="az-Latn-AZ"/>
        </w:rPr>
      </w:pPr>
      <w:r w:rsidRPr="004722E6">
        <w:rPr>
          <w:sz w:val="24"/>
          <w:szCs w:val="24"/>
          <w:lang w:val="az-Latn-AZ"/>
        </w:rPr>
        <w:t xml:space="preserve">                                                                                                Səhiyyə Nazirliyi</w:t>
      </w:r>
    </w:p>
    <w:p w14:paraId="219D2287" w14:textId="77777777" w:rsidR="008D476C" w:rsidRPr="004722E6" w:rsidRDefault="008D476C" w:rsidP="00DB0E55">
      <w:pPr>
        <w:pStyle w:val="a3"/>
        <w:rPr>
          <w:sz w:val="24"/>
          <w:szCs w:val="24"/>
          <w:lang w:val="az-Latn-AZ"/>
        </w:rPr>
      </w:pPr>
      <w:r w:rsidRPr="004722E6">
        <w:rPr>
          <w:sz w:val="24"/>
          <w:szCs w:val="24"/>
          <w:lang w:val="az-Latn-AZ"/>
        </w:rPr>
        <w:t xml:space="preserve">                                                                                                Farmakoloji və Farmakopeya</w:t>
      </w:r>
    </w:p>
    <w:p w14:paraId="24425F99" w14:textId="77777777" w:rsidR="008D476C" w:rsidRPr="004722E6" w:rsidRDefault="008D476C" w:rsidP="00DB0E55">
      <w:pPr>
        <w:pStyle w:val="a3"/>
        <w:rPr>
          <w:sz w:val="24"/>
          <w:szCs w:val="24"/>
          <w:lang w:val="az-Latn-AZ"/>
        </w:rPr>
      </w:pPr>
      <w:r w:rsidRPr="004722E6">
        <w:rPr>
          <w:sz w:val="24"/>
          <w:szCs w:val="24"/>
          <w:lang w:val="az-Latn-AZ"/>
        </w:rPr>
        <w:t xml:space="preserve">                                                                                                Ekspert Şurasının sədri</w:t>
      </w:r>
    </w:p>
    <w:p w14:paraId="215A4028" w14:textId="77777777" w:rsidR="008D476C" w:rsidRPr="004722E6" w:rsidRDefault="008D476C" w:rsidP="00DB0E55">
      <w:pPr>
        <w:pStyle w:val="a3"/>
        <w:rPr>
          <w:sz w:val="24"/>
          <w:szCs w:val="24"/>
          <w:lang w:val="az-Latn-AZ"/>
        </w:rPr>
      </w:pPr>
    </w:p>
    <w:p w14:paraId="1E5C14A0" w14:textId="77777777" w:rsidR="008D476C" w:rsidRPr="004722E6" w:rsidRDefault="008D476C" w:rsidP="00DB0E55">
      <w:pPr>
        <w:pStyle w:val="a3"/>
        <w:rPr>
          <w:sz w:val="24"/>
          <w:szCs w:val="24"/>
          <w:lang w:val="az-Latn-AZ"/>
        </w:rPr>
      </w:pPr>
      <w:r w:rsidRPr="004722E6">
        <w:rPr>
          <w:sz w:val="24"/>
          <w:szCs w:val="24"/>
          <w:lang w:val="az-Latn-AZ"/>
        </w:rPr>
        <w:t xml:space="preserve">                                                                                                _____________  E.M.Ağayev</w:t>
      </w:r>
    </w:p>
    <w:p w14:paraId="4D900CA6" w14:textId="77777777" w:rsidR="008D476C" w:rsidRPr="004722E6" w:rsidRDefault="008D476C" w:rsidP="00DB0E55">
      <w:pPr>
        <w:pStyle w:val="a3"/>
        <w:rPr>
          <w:sz w:val="24"/>
          <w:szCs w:val="24"/>
          <w:lang w:val="az-Latn-AZ"/>
        </w:rPr>
      </w:pPr>
      <w:r w:rsidRPr="004722E6">
        <w:rPr>
          <w:sz w:val="24"/>
          <w:szCs w:val="24"/>
          <w:lang w:val="az-Latn-AZ"/>
        </w:rPr>
        <w:t xml:space="preserve">                                                                                            </w:t>
      </w:r>
    </w:p>
    <w:p w14:paraId="2A4223EF" w14:textId="77777777" w:rsidR="008D476C" w:rsidRPr="004722E6" w:rsidRDefault="008D476C" w:rsidP="00DB0E55">
      <w:pPr>
        <w:pStyle w:val="a3"/>
        <w:rPr>
          <w:sz w:val="24"/>
          <w:szCs w:val="24"/>
          <w:lang w:val="az-Latn-AZ"/>
        </w:rPr>
      </w:pPr>
      <w:r w:rsidRPr="004722E6">
        <w:rPr>
          <w:sz w:val="24"/>
          <w:szCs w:val="24"/>
          <w:lang w:val="az-Latn-AZ"/>
        </w:rPr>
        <w:t xml:space="preserve">                                                                                                “_____”____</w:t>
      </w:r>
      <w:r w:rsidR="00556F3C">
        <w:rPr>
          <w:sz w:val="24"/>
          <w:szCs w:val="24"/>
          <w:lang w:val="az-Latn-AZ"/>
        </w:rPr>
        <w:t>__________ 2022</w:t>
      </w:r>
      <w:r>
        <w:rPr>
          <w:sz w:val="24"/>
          <w:szCs w:val="24"/>
          <w:lang w:val="az-Latn-AZ"/>
        </w:rPr>
        <w:t>-ci</w:t>
      </w:r>
      <w:r w:rsidRPr="004722E6">
        <w:rPr>
          <w:sz w:val="24"/>
          <w:szCs w:val="24"/>
          <w:lang w:val="az-Latn-AZ"/>
        </w:rPr>
        <w:t xml:space="preserve"> il</w:t>
      </w:r>
    </w:p>
    <w:p w14:paraId="46694351" w14:textId="77777777" w:rsidR="008D476C" w:rsidRPr="004722E6" w:rsidRDefault="008D476C" w:rsidP="00DB0E55">
      <w:pPr>
        <w:pStyle w:val="a3"/>
        <w:rPr>
          <w:sz w:val="24"/>
          <w:szCs w:val="24"/>
          <w:lang w:val="az-Latn-AZ"/>
        </w:rPr>
      </w:pPr>
    </w:p>
    <w:p w14:paraId="4F485CCE" w14:textId="77777777" w:rsidR="008D476C" w:rsidRPr="004722E6" w:rsidRDefault="008D476C" w:rsidP="00DB0E55">
      <w:pPr>
        <w:pStyle w:val="a3"/>
        <w:rPr>
          <w:sz w:val="24"/>
          <w:szCs w:val="24"/>
          <w:lang w:val="az-Latn-AZ"/>
        </w:rPr>
      </w:pPr>
    </w:p>
    <w:p w14:paraId="261D37A2" w14:textId="77777777" w:rsidR="008D476C" w:rsidRPr="004722E6" w:rsidRDefault="008D476C" w:rsidP="00DB0E55">
      <w:pPr>
        <w:pStyle w:val="a3"/>
        <w:rPr>
          <w:sz w:val="24"/>
          <w:szCs w:val="24"/>
          <w:lang w:val="az-Latn-AZ"/>
        </w:rPr>
      </w:pPr>
      <w:r w:rsidRPr="004722E6">
        <w:rPr>
          <w:sz w:val="24"/>
          <w:szCs w:val="24"/>
          <w:lang w:val="az-Latn-AZ"/>
        </w:rPr>
        <w:t xml:space="preserve">                             Dərman vasitəsinin istifadəsi üzrə təlimat (xəstələr üçün)</w:t>
      </w:r>
    </w:p>
    <w:p w14:paraId="49EC11CD" w14:textId="77777777" w:rsidR="008D476C" w:rsidRPr="004722E6" w:rsidRDefault="008D476C" w:rsidP="00DB0E55">
      <w:pPr>
        <w:rPr>
          <w:lang w:val="az-Latn-AZ"/>
        </w:rPr>
      </w:pPr>
    </w:p>
    <w:p w14:paraId="0073B80C" w14:textId="77777777" w:rsidR="008D476C" w:rsidRPr="004722E6" w:rsidRDefault="008D476C" w:rsidP="00DB0E55">
      <w:pPr>
        <w:rPr>
          <w:b/>
          <w:lang w:val="az-Latn-AZ"/>
        </w:rPr>
      </w:pPr>
    </w:p>
    <w:p w14:paraId="72685E47" w14:textId="77777777" w:rsidR="008D476C" w:rsidRPr="004722E6" w:rsidRDefault="00BE716E" w:rsidP="00DB0E55">
      <w:pPr>
        <w:rPr>
          <w:lang w:val="az-Latn-AZ"/>
        </w:rPr>
      </w:pPr>
      <w:r>
        <w:rPr>
          <w:b/>
          <w:lang w:val="az-Latn-AZ"/>
        </w:rPr>
        <w:t>SPENTEN PLYUS</w:t>
      </w:r>
      <w:r w:rsidR="008D476C" w:rsidRPr="004722E6">
        <w:rPr>
          <w:lang w:val="az-Latn-AZ"/>
        </w:rPr>
        <w:t xml:space="preserve">    </w:t>
      </w:r>
      <w:r>
        <w:rPr>
          <w:lang w:val="az-Latn-AZ"/>
        </w:rPr>
        <w:t>xaricə istifadə üçün krem</w:t>
      </w:r>
    </w:p>
    <w:p w14:paraId="28F5B34B" w14:textId="77777777" w:rsidR="008D476C" w:rsidRPr="004722E6" w:rsidRDefault="00BE716E" w:rsidP="00DB0E55">
      <w:pPr>
        <w:rPr>
          <w:lang w:val="az-Latn-AZ"/>
        </w:rPr>
      </w:pPr>
      <w:r>
        <w:rPr>
          <w:lang w:val="az-Latn-AZ"/>
        </w:rPr>
        <w:t>SPENTEN PLUS</w:t>
      </w:r>
    </w:p>
    <w:p w14:paraId="74EC2008" w14:textId="77777777" w:rsidR="008D476C" w:rsidRPr="004722E6" w:rsidRDefault="008D476C" w:rsidP="00DB0E55">
      <w:pPr>
        <w:rPr>
          <w:lang w:val="az-Latn-AZ"/>
        </w:rPr>
      </w:pPr>
    </w:p>
    <w:p w14:paraId="2195C04E" w14:textId="77777777" w:rsidR="00BE716E" w:rsidRPr="004722E6" w:rsidRDefault="008D476C" w:rsidP="00DB0E55">
      <w:pPr>
        <w:rPr>
          <w:b/>
          <w:lang w:val="az-Latn-AZ"/>
        </w:rPr>
      </w:pPr>
      <w:r w:rsidRPr="004722E6">
        <w:rPr>
          <w:b/>
          <w:lang w:val="az-Latn-AZ"/>
        </w:rPr>
        <w:t xml:space="preserve">Beynəlxalq patentləşdirilməmiş adı: </w:t>
      </w:r>
      <w:r w:rsidR="00BE716E" w:rsidRPr="00BE716E">
        <w:rPr>
          <w:lang w:val="az-Latn-AZ"/>
        </w:rPr>
        <w:t>Dexpanthenol + Chlorhexidine</w:t>
      </w:r>
    </w:p>
    <w:p w14:paraId="08FF2B4F" w14:textId="77777777" w:rsidR="008D476C" w:rsidRPr="004722E6" w:rsidRDefault="008D476C" w:rsidP="00DB0E55">
      <w:pPr>
        <w:rPr>
          <w:lang w:val="az-Latn-AZ"/>
        </w:rPr>
      </w:pPr>
    </w:p>
    <w:p w14:paraId="402D274D" w14:textId="77777777" w:rsidR="008D476C" w:rsidRPr="004722E6" w:rsidRDefault="008D476C" w:rsidP="00DB0E55">
      <w:pPr>
        <w:rPr>
          <w:b/>
          <w:lang w:val="az-Latn-AZ"/>
        </w:rPr>
      </w:pPr>
      <w:r w:rsidRPr="004722E6">
        <w:rPr>
          <w:b/>
          <w:lang w:val="az-Latn-AZ"/>
        </w:rPr>
        <w:t>Tərkibi</w:t>
      </w:r>
    </w:p>
    <w:p w14:paraId="1F499841" w14:textId="77777777" w:rsidR="00BE716E" w:rsidRDefault="008D476C" w:rsidP="00DB0E55">
      <w:pPr>
        <w:rPr>
          <w:lang w:val="az-Latn-AZ"/>
        </w:rPr>
      </w:pPr>
      <w:r w:rsidRPr="004722E6">
        <w:rPr>
          <w:i/>
          <w:lang w:val="az-Latn-AZ"/>
        </w:rPr>
        <w:t>Təsiredici maddə:</w:t>
      </w:r>
      <w:r w:rsidRPr="004722E6">
        <w:rPr>
          <w:lang w:val="az-Latn-AZ"/>
        </w:rPr>
        <w:t xml:space="preserve"> </w:t>
      </w:r>
      <w:r w:rsidR="00BE716E">
        <w:rPr>
          <w:lang w:val="az-Latn-AZ"/>
        </w:rPr>
        <w:t xml:space="preserve"> 1 q kremin tərkibində 50 mq dekspantenol, 5 mq xlorheksidin dihidroxlorid </w:t>
      </w:r>
    </w:p>
    <w:p w14:paraId="6562C2F0" w14:textId="77777777" w:rsidR="008D476C" w:rsidRPr="004722E6" w:rsidRDefault="00BE716E" w:rsidP="00DB0E55">
      <w:pPr>
        <w:rPr>
          <w:lang w:val="az-Latn-AZ"/>
        </w:rPr>
      </w:pPr>
      <w:r>
        <w:rPr>
          <w:lang w:val="az-Latn-AZ"/>
        </w:rPr>
        <w:t xml:space="preserve">                               vardır.</w:t>
      </w:r>
    </w:p>
    <w:p w14:paraId="18DD5C6A" w14:textId="77777777" w:rsidR="00BE716E" w:rsidRDefault="008D476C" w:rsidP="00DB0E55">
      <w:pPr>
        <w:rPr>
          <w:lang w:val="az-Latn-AZ"/>
        </w:rPr>
      </w:pPr>
      <w:r w:rsidRPr="004722E6">
        <w:rPr>
          <w:i/>
          <w:lang w:val="az-Latn-AZ"/>
        </w:rPr>
        <w:t>Köməkçi maddələr:</w:t>
      </w:r>
      <w:r w:rsidR="00BE716E">
        <w:rPr>
          <w:lang w:val="az-Latn-AZ"/>
        </w:rPr>
        <w:t xml:space="preserve">setil spirti, stearil spirti, hidrogenləşdirilmiş lanolin, makroqol stearat, yüngül </w:t>
      </w:r>
    </w:p>
    <w:p w14:paraId="7F2EFF35" w14:textId="77777777" w:rsidR="008D476C" w:rsidRPr="004722E6" w:rsidRDefault="00BE716E" w:rsidP="00DB0E55">
      <w:pPr>
        <w:rPr>
          <w:lang w:val="az-Latn-AZ"/>
        </w:rPr>
      </w:pPr>
      <w:r>
        <w:rPr>
          <w:lang w:val="az-Latn-AZ"/>
        </w:rPr>
        <w:t xml:space="preserve">                               duru parafin, ağ yumşaq parafin, təmizlənmiş su.</w:t>
      </w:r>
    </w:p>
    <w:p w14:paraId="49019701" w14:textId="77777777" w:rsidR="008D476C" w:rsidRPr="004722E6" w:rsidRDefault="008D476C" w:rsidP="00DB0E55">
      <w:pPr>
        <w:rPr>
          <w:b/>
          <w:lang w:val="az-Latn-AZ"/>
        </w:rPr>
      </w:pPr>
    </w:p>
    <w:p w14:paraId="5D0AD9DA" w14:textId="77777777" w:rsidR="008D476C" w:rsidRPr="004722E6" w:rsidRDefault="008D476C" w:rsidP="00DB0E55">
      <w:pPr>
        <w:rPr>
          <w:b/>
          <w:lang w:val="az-Latn-AZ"/>
        </w:rPr>
      </w:pPr>
      <w:r w:rsidRPr="004722E6">
        <w:rPr>
          <w:b/>
          <w:lang w:val="az-Latn-AZ"/>
        </w:rPr>
        <w:t>Təsviri</w:t>
      </w:r>
    </w:p>
    <w:p w14:paraId="04546DE5" w14:textId="77777777" w:rsidR="00BE716E" w:rsidRDefault="00BE716E" w:rsidP="00DB0E55">
      <w:pPr>
        <w:rPr>
          <w:lang w:val="az-Latn-AZ"/>
        </w:rPr>
      </w:pPr>
      <w:r>
        <w:rPr>
          <w:lang w:val="az-Latn-AZ"/>
        </w:rPr>
        <w:t>Demək olar ki, ağ rəngdən azacıq sarımtıl rəngə qədər bircins kremdir.</w:t>
      </w:r>
    </w:p>
    <w:p w14:paraId="36089AAC" w14:textId="77777777" w:rsidR="008D476C" w:rsidRPr="00DB0E55" w:rsidRDefault="008D476C" w:rsidP="00DB0E55">
      <w:pPr>
        <w:rPr>
          <w:b/>
          <w:lang w:val="az-Latn-AZ"/>
        </w:rPr>
      </w:pPr>
    </w:p>
    <w:p w14:paraId="03227FF8" w14:textId="77777777" w:rsidR="008D476C" w:rsidRPr="004722E6" w:rsidRDefault="008D476C" w:rsidP="00DB0E55">
      <w:pPr>
        <w:rPr>
          <w:b/>
          <w:lang w:val="az-Latn-AZ"/>
        </w:rPr>
      </w:pPr>
      <w:r w:rsidRPr="004722E6">
        <w:rPr>
          <w:b/>
          <w:lang w:val="az-Latn-AZ"/>
        </w:rPr>
        <w:t>Farmakoterapevtik qrupu</w:t>
      </w:r>
    </w:p>
    <w:p w14:paraId="5D940B82" w14:textId="77777777" w:rsidR="008D476C" w:rsidRPr="00BE716E" w:rsidRDefault="00BE716E" w:rsidP="00DB0E55">
      <w:pPr>
        <w:rPr>
          <w:lang w:val="az-Latn-AZ"/>
        </w:rPr>
      </w:pPr>
      <w:r w:rsidRPr="00BE716E">
        <w:rPr>
          <w:lang w:val="az-Latn-AZ"/>
        </w:rPr>
        <w:t>Antiseptik və dezinfeksiyaedici vasitələr. Biquanidlər və amidinlər. Xlorheksidin, kombinasiyaları.</w:t>
      </w:r>
    </w:p>
    <w:p w14:paraId="138A5FD6" w14:textId="77777777" w:rsidR="008D476C" w:rsidRPr="004722E6" w:rsidRDefault="008D476C" w:rsidP="00DB0E55">
      <w:pPr>
        <w:rPr>
          <w:b/>
          <w:lang w:val="az-Latn-AZ"/>
        </w:rPr>
      </w:pPr>
      <w:r w:rsidRPr="004722E6">
        <w:rPr>
          <w:b/>
          <w:lang w:val="az-Latn-AZ"/>
        </w:rPr>
        <w:t>ATC kodu:</w:t>
      </w:r>
      <w:r w:rsidR="00BE716E">
        <w:rPr>
          <w:b/>
          <w:lang w:val="az-Latn-AZ"/>
        </w:rPr>
        <w:t xml:space="preserve"> </w:t>
      </w:r>
      <w:r w:rsidR="00BE716E" w:rsidRPr="00BE716E">
        <w:rPr>
          <w:lang w:val="az-Latn-AZ"/>
        </w:rPr>
        <w:t>D08AC52.</w:t>
      </w:r>
    </w:p>
    <w:p w14:paraId="3E8B448C" w14:textId="77777777" w:rsidR="008D476C" w:rsidRPr="004722E6" w:rsidRDefault="008D476C" w:rsidP="00DB0E55">
      <w:pPr>
        <w:rPr>
          <w:lang w:val="az-Latn-AZ"/>
        </w:rPr>
      </w:pPr>
      <w:r w:rsidRPr="004722E6">
        <w:rPr>
          <w:b/>
          <w:lang w:val="az-Latn-AZ"/>
        </w:rPr>
        <w:t xml:space="preserve"> </w:t>
      </w:r>
    </w:p>
    <w:p w14:paraId="7FD18459" w14:textId="77777777" w:rsidR="008D476C" w:rsidRPr="004722E6" w:rsidRDefault="008D476C" w:rsidP="00DB0E55">
      <w:pPr>
        <w:rPr>
          <w:b/>
          <w:lang w:val="az-Latn-AZ"/>
        </w:rPr>
      </w:pPr>
      <w:r w:rsidRPr="004722E6">
        <w:rPr>
          <w:b/>
          <w:lang w:val="az-Latn-AZ"/>
        </w:rPr>
        <w:t>Farmakoloji xüsusiyyətləri</w:t>
      </w:r>
    </w:p>
    <w:p w14:paraId="23CF5434" w14:textId="77777777" w:rsidR="00D2024E" w:rsidRPr="0033408D" w:rsidRDefault="008D476C" w:rsidP="00DB0E55">
      <w:pPr>
        <w:rPr>
          <w:b/>
          <w:lang w:val="az-Latn-AZ"/>
        </w:rPr>
      </w:pPr>
      <w:r w:rsidRPr="004722E6">
        <w:rPr>
          <w:b/>
          <w:i/>
          <w:lang w:val="az-Latn-AZ"/>
        </w:rPr>
        <w:t>Farmakodinamikası</w:t>
      </w:r>
    </w:p>
    <w:p w14:paraId="2D92AF16" w14:textId="77777777" w:rsidR="00D954CA" w:rsidRDefault="00DB0E55" w:rsidP="00DB0E55">
      <w:pPr>
        <w:rPr>
          <w:iCs/>
          <w:lang w:val="az-Latn-AZ"/>
        </w:rPr>
      </w:pPr>
      <w:r>
        <w:rPr>
          <w:iCs/>
          <w:lang w:val="az-Latn-AZ"/>
        </w:rPr>
        <w:t>Dekspantenol Spenten Plyus kreminin təsiredici maddəsidir, B</w:t>
      </w:r>
      <w:r w:rsidRPr="00DB0E55">
        <w:rPr>
          <w:iCs/>
          <w:vertAlign w:val="subscript"/>
          <w:lang w:val="az-Latn-AZ"/>
        </w:rPr>
        <w:t>5</w:t>
      </w:r>
      <w:r>
        <w:rPr>
          <w:iCs/>
          <w:lang w:val="az-Latn-AZ"/>
        </w:rPr>
        <w:t xml:space="preserve"> vitaminini</w:t>
      </w:r>
      <w:r w:rsidR="00D954CA">
        <w:rPr>
          <w:iCs/>
          <w:lang w:val="az-Latn-AZ"/>
        </w:rPr>
        <w:t xml:space="preserve">n effektini göstərərək, </w:t>
      </w:r>
      <w:r>
        <w:rPr>
          <w:iCs/>
          <w:lang w:val="az-Latn-AZ"/>
        </w:rPr>
        <w:t>dəri hüceyrəsində tez zamanda pantoten turşusuna çevrilir (B</w:t>
      </w:r>
      <w:r w:rsidRPr="00DB0E55">
        <w:rPr>
          <w:iCs/>
          <w:vertAlign w:val="subscript"/>
          <w:lang w:val="az-Latn-AZ"/>
        </w:rPr>
        <w:t>5</w:t>
      </w:r>
      <w:r>
        <w:rPr>
          <w:iCs/>
          <w:lang w:val="az-Latn-AZ"/>
        </w:rPr>
        <w:t xml:space="preserve"> vitamini)</w:t>
      </w:r>
      <w:r w:rsidR="00D954CA">
        <w:rPr>
          <w:iCs/>
          <w:lang w:val="az-Latn-AZ"/>
        </w:rPr>
        <w:t>. Pantoten turşusu koenzim (KoA) kofermentinin tərkibinə daxildir. Asetilkoferment A KoA şəklində bütün hüceyrələrin metabolizmində mərkəzi rol oynayır. Pantoten turşusu dəri epitelisinin və selikli qişaların yaranması üçün əvəzedilməzdir.</w:t>
      </w:r>
    </w:p>
    <w:p w14:paraId="1CB7B2DB" w14:textId="77777777" w:rsidR="006B5D6F" w:rsidRDefault="006B5D6F" w:rsidP="00DB0E55">
      <w:pPr>
        <w:rPr>
          <w:rStyle w:val="2"/>
          <w:rFonts w:eastAsia="Calibri"/>
          <w:i w:val="0"/>
          <w:iCs w:val="0"/>
          <w:sz w:val="24"/>
          <w:szCs w:val="24"/>
          <w:lang w:val="az-Latn-AZ" w:bidi="en-US"/>
        </w:rPr>
      </w:pPr>
      <w:r>
        <w:rPr>
          <w:iCs/>
          <w:lang w:val="az-Latn-AZ"/>
        </w:rPr>
        <w:t xml:space="preserve">Xlorheksidin dihidroxlorid yaxşı tanınan və pasiyent tərəfindən yaxşı keçirilən antiseptik və bakterisid birləşmə olub, qrammüsbət bakteriyalara qarşı bakterisid təsir göstərir, xüsusilə ona həssas dərinin infeksion xəstəliklərinin törədicisi olan </w:t>
      </w:r>
      <w:r w:rsidRPr="006B5D6F">
        <w:rPr>
          <w:rStyle w:val="2"/>
          <w:rFonts w:eastAsia="Calibri"/>
          <w:sz w:val="24"/>
          <w:szCs w:val="24"/>
          <w:lang w:val="az-Latn-AZ" w:bidi="en-US"/>
        </w:rPr>
        <w:t>Staphylococcus aureus</w:t>
      </w:r>
      <w:r>
        <w:rPr>
          <w:rStyle w:val="2"/>
          <w:rFonts w:eastAsia="Calibri"/>
          <w:i w:val="0"/>
          <w:iCs w:val="0"/>
          <w:sz w:val="24"/>
          <w:szCs w:val="24"/>
          <w:lang w:val="az-Latn-AZ" w:bidi="en-US"/>
        </w:rPr>
        <w:t xml:space="preserve"> ştammlarına. Xlorheksidin dihidroxlorid patogen qrammənfi mokroorqanizmlərə qarşı az aktivlik göstərir.</w:t>
      </w:r>
    </w:p>
    <w:p w14:paraId="21BD0882" w14:textId="624CDA09" w:rsidR="008D476C" w:rsidRPr="00BC7929" w:rsidRDefault="00BC7929" w:rsidP="00DB0E55">
      <w:pPr>
        <w:rPr>
          <w:iCs/>
          <w:lang w:val="az-Latn-AZ"/>
        </w:rPr>
      </w:pPr>
      <w:r w:rsidRPr="00BC7929">
        <w:rPr>
          <w:i/>
          <w:iCs/>
          <w:lang w:val="az-Latn-AZ"/>
        </w:rPr>
        <w:t>Pseudomonas</w:t>
      </w:r>
      <w:r w:rsidRPr="00BC7929">
        <w:rPr>
          <w:lang w:val="az-Latn-AZ"/>
        </w:rPr>
        <w:t xml:space="preserve"> и </w:t>
      </w:r>
      <w:r w:rsidRPr="00BC7929">
        <w:rPr>
          <w:i/>
          <w:iCs/>
          <w:lang w:val="az-Latn-AZ"/>
        </w:rPr>
        <w:t>Proteus</w:t>
      </w:r>
      <w:r>
        <w:rPr>
          <w:lang w:val="az-Latn-AZ"/>
        </w:rPr>
        <w:t>-un bəzi növləri x</w:t>
      </w:r>
      <w:r w:rsidR="006B5D6F">
        <w:rPr>
          <w:rStyle w:val="2"/>
          <w:rFonts w:eastAsia="Calibri"/>
          <w:i w:val="0"/>
          <w:iCs w:val="0"/>
          <w:sz w:val="24"/>
          <w:szCs w:val="24"/>
          <w:lang w:val="az-Latn-AZ" w:bidi="en-US"/>
        </w:rPr>
        <w:t xml:space="preserve">lorheksidinə qarşı </w:t>
      </w:r>
      <w:r>
        <w:rPr>
          <w:rStyle w:val="2"/>
          <w:rFonts w:eastAsia="Calibri"/>
          <w:i w:val="0"/>
          <w:iCs w:val="0"/>
          <w:sz w:val="24"/>
          <w:szCs w:val="24"/>
          <w:lang w:val="az-Latn-AZ" w:bidi="en-US"/>
        </w:rPr>
        <w:t>davamlıdır. Virusəleyhinə təsir göstərmir, göbələkəleyhinə aktivliyi zəidfir.</w:t>
      </w:r>
    </w:p>
    <w:p w14:paraId="6BFC31E6" w14:textId="77777777" w:rsidR="008D476C" w:rsidRPr="004722E6" w:rsidRDefault="008D476C" w:rsidP="00DB0E55">
      <w:pPr>
        <w:rPr>
          <w:b/>
          <w:lang w:val="az-Latn-AZ"/>
        </w:rPr>
      </w:pPr>
      <w:r w:rsidRPr="004722E6">
        <w:rPr>
          <w:b/>
          <w:i/>
          <w:lang w:val="az-Latn-AZ"/>
        </w:rPr>
        <w:t>Farmakokinetikası</w:t>
      </w:r>
    </w:p>
    <w:p w14:paraId="45133A1E" w14:textId="18DE5154" w:rsidR="0033408D" w:rsidRDefault="00BC7929" w:rsidP="00DB0E55">
      <w:pPr>
        <w:rPr>
          <w:i/>
          <w:lang w:val="az-Latn-AZ"/>
        </w:rPr>
      </w:pPr>
      <w:r>
        <w:rPr>
          <w:i/>
          <w:lang w:val="az-Latn-AZ"/>
        </w:rPr>
        <w:t>Sorulması</w:t>
      </w:r>
    </w:p>
    <w:p w14:paraId="77989B37" w14:textId="77777777" w:rsidR="00F94481" w:rsidRDefault="00F94481" w:rsidP="00DB0E55">
      <w:pPr>
        <w:rPr>
          <w:iCs/>
          <w:lang w:val="az-Latn-AZ"/>
        </w:rPr>
      </w:pPr>
      <w:r>
        <w:rPr>
          <w:iCs/>
          <w:lang w:val="az-Latn-AZ"/>
        </w:rPr>
        <w:t>Dekspantenol zədələnmiş dəridən sürətlə absorbsiya olunur. Dəri hüceyrələrində dekspantenol tez zamanda pantoten turşusuna çevrilir və endogen pantoten turşusunun rezervini doldurur.</w:t>
      </w:r>
    </w:p>
    <w:p w14:paraId="5F37AACA" w14:textId="77777777" w:rsidR="00F94481" w:rsidRDefault="00F94481" w:rsidP="00DB0E55">
      <w:pPr>
        <w:rPr>
          <w:iCs/>
          <w:lang w:val="az-Latn-AZ"/>
        </w:rPr>
      </w:pPr>
      <w:r>
        <w:rPr>
          <w:iCs/>
          <w:lang w:val="az-Latn-AZ"/>
        </w:rPr>
        <w:t>Böyüklərdə xlorheksidinin zədələnməmiş dəridən absorbsiyasının sübutu yoxdur. Körpələrin dərisinə xlorheksid qlükonatın 4%-li yuyucu məhlulunu çəkdikdə, sonuncunun qanda konsentrasiyası aşağı olmuşdur (1 mkq/ml).</w:t>
      </w:r>
    </w:p>
    <w:p w14:paraId="6C84CD2B" w14:textId="77777777" w:rsidR="00F94481" w:rsidRPr="00F94481" w:rsidRDefault="00F94481" w:rsidP="00DB0E55">
      <w:pPr>
        <w:rPr>
          <w:i/>
          <w:lang w:val="az-Latn-AZ"/>
        </w:rPr>
      </w:pPr>
      <w:r w:rsidRPr="00F94481">
        <w:rPr>
          <w:i/>
          <w:lang w:val="az-Latn-AZ"/>
        </w:rPr>
        <w:lastRenderedPageBreak/>
        <w:t>Paylanması</w:t>
      </w:r>
    </w:p>
    <w:p w14:paraId="23E2B5CB" w14:textId="11EFAA7E" w:rsidR="00BC7929" w:rsidRDefault="00F94481" w:rsidP="00DB0E55">
      <w:pPr>
        <w:rPr>
          <w:iCs/>
          <w:lang w:val="az-Latn-AZ"/>
        </w:rPr>
      </w:pPr>
      <w:r>
        <w:rPr>
          <w:iCs/>
          <w:lang w:val="az-Latn-AZ"/>
        </w:rPr>
        <w:t xml:space="preserve">Pantoten turşusu qan plazmasının zülalları ilə (əsasən </w:t>
      </w:r>
      <w:r w:rsidRPr="007D4B70">
        <w:t>β</w:t>
      </w:r>
      <w:r>
        <w:rPr>
          <w:lang w:val="az-Latn-AZ"/>
        </w:rPr>
        <w:t>-</w:t>
      </w:r>
      <w:r w:rsidR="000C1928">
        <w:rPr>
          <w:lang w:val="az-Latn-AZ"/>
        </w:rPr>
        <w:t>qlobulinlə və albuminlə) birləşir. Sağlam böyük insanlarda onun konsentrasiyası tam qanda təqribən 500-1000 mkq/ml, qan zərdabında isə müvafiq olaraq təqribən 100 nkq/ml təşkil edir</w:t>
      </w:r>
    </w:p>
    <w:p w14:paraId="2A4F4495" w14:textId="61B51BE4" w:rsidR="00BC7929" w:rsidRDefault="00073414" w:rsidP="00DB0E55">
      <w:pPr>
        <w:rPr>
          <w:iCs/>
          <w:lang w:val="az-Latn-AZ"/>
        </w:rPr>
      </w:pPr>
      <w:r>
        <w:rPr>
          <w:iCs/>
          <w:lang w:val="az-Latn-AZ"/>
        </w:rPr>
        <w:t xml:space="preserve">Xlorheksidin dəridən əhəmiyyətsiz dərəcədə sorulduğu üçün onun orqanlarda və toxumalarda paylanması barədə məlumat azdır. Xlorheksidinin (300 q) peroral istifadəsi zamanı sağlam böyük insanların plazmasında </w:t>
      </w:r>
      <w:r w:rsidR="009C0945">
        <w:rPr>
          <w:iCs/>
          <w:lang w:val="az-Latn-AZ"/>
        </w:rPr>
        <w:t xml:space="preserve">0,2 mkq/ml </w:t>
      </w:r>
      <w:r>
        <w:rPr>
          <w:iCs/>
          <w:lang w:val="az-Latn-AZ"/>
        </w:rPr>
        <w:t>maksimal səviyyə</w:t>
      </w:r>
      <w:r w:rsidR="009C0945">
        <w:rPr>
          <w:iCs/>
          <w:lang w:val="az-Latn-AZ"/>
        </w:rPr>
        <w:t>yə 30 dəqiqədən sonra çatır.</w:t>
      </w:r>
      <w:r>
        <w:rPr>
          <w:iCs/>
          <w:lang w:val="az-Latn-AZ"/>
        </w:rPr>
        <w:t xml:space="preserve"> </w:t>
      </w:r>
    </w:p>
    <w:p w14:paraId="2488AD46" w14:textId="1B21E9A5" w:rsidR="00BC7929" w:rsidRPr="009C0945" w:rsidRDefault="009C0945" w:rsidP="00DB0E55">
      <w:pPr>
        <w:rPr>
          <w:i/>
          <w:lang w:val="az-Latn-AZ"/>
        </w:rPr>
      </w:pPr>
      <w:r w:rsidRPr="009C0945">
        <w:rPr>
          <w:i/>
          <w:lang w:val="az-Latn-AZ"/>
        </w:rPr>
        <w:t>Metabolizmi</w:t>
      </w:r>
    </w:p>
    <w:p w14:paraId="1AC1100D" w14:textId="3F0A47F4" w:rsidR="009C0945" w:rsidRDefault="009C0945" w:rsidP="00DB0E55">
      <w:pPr>
        <w:rPr>
          <w:iCs/>
          <w:lang w:val="az-Latn-AZ"/>
        </w:rPr>
      </w:pPr>
      <w:r>
        <w:rPr>
          <w:iCs/>
          <w:lang w:val="az-Latn-AZ"/>
        </w:rPr>
        <w:t>Absorbsiyasından sonra dekspantenol sürətlə pantoten turşusuna çevrilir ki, bu da KoA-nın komponentidir. Pantoten turşusu orqanizmdə metabolizmə uğramır və dəyişilməmiş şəkildə xaric olur.</w:t>
      </w:r>
    </w:p>
    <w:p w14:paraId="113A3320" w14:textId="18AE3517" w:rsidR="00BC7929" w:rsidRPr="009C0945" w:rsidRDefault="009C0945" w:rsidP="00DB0E55">
      <w:pPr>
        <w:rPr>
          <w:i/>
          <w:lang w:val="az-Latn-AZ"/>
        </w:rPr>
      </w:pPr>
      <w:r w:rsidRPr="009C0945">
        <w:rPr>
          <w:i/>
          <w:lang w:val="az-Latn-AZ"/>
        </w:rPr>
        <w:t>Xaric olması</w:t>
      </w:r>
    </w:p>
    <w:p w14:paraId="6E375FEF" w14:textId="206BDED0" w:rsidR="009C0945" w:rsidRDefault="009C0945" w:rsidP="00DB0E55">
      <w:pPr>
        <w:rPr>
          <w:iCs/>
          <w:lang w:val="az-Latn-AZ"/>
        </w:rPr>
      </w:pPr>
      <w:r>
        <w:rPr>
          <w:iCs/>
          <w:lang w:val="az-Latn-AZ"/>
        </w:rPr>
        <w:t>Pantoten turşusu orqanizmdə parçalanmır və dəyişilməmiş şəkildə xaric olur. Peroral dozanın 60-70%-i sidiklə, qalan hissəsi nəcislə xaric olunur. Böyüklərdə sutkada sidiklə 2-7 mq, uşaqlarda sutkada 2-3 mq ekskresiya olur.</w:t>
      </w:r>
    </w:p>
    <w:p w14:paraId="5F58FAA2" w14:textId="4ABE7D36" w:rsidR="008D476C" w:rsidRPr="009C0945" w:rsidRDefault="009C0945" w:rsidP="00DB0E55">
      <w:pPr>
        <w:rPr>
          <w:iCs/>
          <w:lang w:val="az-Latn-AZ"/>
        </w:rPr>
      </w:pPr>
      <w:r>
        <w:rPr>
          <w:iCs/>
          <w:lang w:val="az-Latn-AZ"/>
        </w:rPr>
        <w:t>Xloheksidin dəridən praktik olaraq sorulmur. Peroral istifadəsi zamanı xlorheksidin orqanizmdən demək olar ki, bütövlükdə nəcislə xaric olunur.</w:t>
      </w:r>
    </w:p>
    <w:p w14:paraId="7393F3D0" w14:textId="77777777" w:rsidR="008D476C" w:rsidRPr="004722E6" w:rsidRDefault="008D476C" w:rsidP="00DB0E55">
      <w:pPr>
        <w:rPr>
          <w:b/>
          <w:lang w:val="az-Latn-AZ"/>
        </w:rPr>
      </w:pPr>
    </w:p>
    <w:p w14:paraId="0DFD6009" w14:textId="77777777" w:rsidR="008D476C" w:rsidRPr="004722E6" w:rsidRDefault="008D476C" w:rsidP="00DB0E55">
      <w:pPr>
        <w:rPr>
          <w:b/>
          <w:lang w:val="az-Latn-AZ"/>
        </w:rPr>
      </w:pPr>
      <w:r w:rsidRPr="004722E6">
        <w:rPr>
          <w:b/>
          <w:lang w:val="az-Latn-AZ"/>
        </w:rPr>
        <w:t>İstifadəsinə göstərişlər</w:t>
      </w:r>
    </w:p>
    <w:p w14:paraId="4C59FB48" w14:textId="77777777" w:rsidR="008D476C" w:rsidRPr="00583933" w:rsidRDefault="00583933" w:rsidP="00DB0E55">
      <w:pPr>
        <w:pStyle w:val="a5"/>
        <w:numPr>
          <w:ilvl w:val="0"/>
          <w:numId w:val="2"/>
        </w:numPr>
        <w:rPr>
          <w:lang w:val="az-Latn-AZ"/>
        </w:rPr>
      </w:pPr>
      <w:r w:rsidRPr="00583933">
        <w:rPr>
          <w:lang w:val="az-Latn-AZ"/>
        </w:rPr>
        <w:t>İnfeksiya riski olan bütün növ travma səthi məsələn, sıyrıntı, kəsik, cırmaq, yanıq, çat, yataq yarası, dermatit;</w:t>
      </w:r>
    </w:p>
    <w:p w14:paraId="3309D3F8" w14:textId="77777777" w:rsidR="00583933" w:rsidRPr="00583933" w:rsidRDefault="00583933" w:rsidP="00DB0E55">
      <w:pPr>
        <w:pStyle w:val="a5"/>
        <w:numPr>
          <w:ilvl w:val="0"/>
          <w:numId w:val="2"/>
        </w:numPr>
        <w:rPr>
          <w:lang w:val="az-Latn-AZ"/>
        </w:rPr>
      </w:pPr>
      <w:r w:rsidRPr="00583933">
        <w:rPr>
          <w:lang w:val="az-Latn-AZ"/>
        </w:rPr>
        <w:t>ayaqların xorası, dekubital defektlər (yataq yaraları) kimi xroniki zədələnmələr;</w:t>
      </w:r>
    </w:p>
    <w:p w14:paraId="1B15B0A1" w14:textId="77777777" w:rsidR="00583933" w:rsidRPr="00583933" w:rsidRDefault="00583933" w:rsidP="00DB0E55">
      <w:pPr>
        <w:pStyle w:val="a5"/>
        <w:numPr>
          <w:ilvl w:val="0"/>
          <w:numId w:val="2"/>
        </w:numPr>
        <w:rPr>
          <w:lang w:val="az-Latn-AZ"/>
        </w:rPr>
      </w:pPr>
      <w:r w:rsidRPr="00583933">
        <w:rPr>
          <w:lang w:val="az-Latn-AZ"/>
        </w:rPr>
        <w:t>qadınlarda laktasiya dövründə gilələrin çatı;</w:t>
      </w:r>
    </w:p>
    <w:p w14:paraId="2A25DAAB" w14:textId="77777777" w:rsidR="00583933" w:rsidRPr="00583933" w:rsidRDefault="00583933" w:rsidP="00DB0E55">
      <w:pPr>
        <w:pStyle w:val="a5"/>
        <w:numPr>
          <w:ilvl w:val="0"/>
          <w:numId w:val="2"/>
        </w:numPr>
        <w:rPr>
          <w:lang w:val="az-Latn-AZ"/>
        </w:rPr>
      </w:pPr>
      <w:r w:rsidRPr="00583933">
        <w:rPr>
          <w:lang w:val="az-Latn-AZ"/>
        </w:rPr>
        <w:t xml:space="preserve">azinvaziyalı cərrahiyyə; travma və cərrahi yaraların müalicəsi üçün. </w:t>
      </w:r>
    </w:p>
    <w:p w14:paraId="0942A538" w14:textId="77777777" w:rsidR="008D476C" w:rsidRPr="004722E6" w:rsidRDefault="008D476C" w:rsidP="00DB0E55">
      <w:pPr>
        <w:rPr>
          <w:lang w:val="az-Latn-AZ"/>
        </w:rPr>
      </w:pPr>
    </w:p>
    <w:p w14:paraId="5CC919AD" w14:textId="77777777" w:rsidR="008D476C" w:rsidRPr="004722E6" w:rsidRDefault="008D476C" w:rsidP="00DB0E55">
      <w:pPr>
        <w:rPr>
          <w:b/>
          <w:lang w:val="az-Latn-AZ"/>
        </w:rPr>
      </w:pPr>
      <w:r w:rsidRPr="004722E6">
        <w:rPr>
          <w:b/>
          <w:lang w:val="az-Latn-AZ"/>
        </w:rPr>
        <w:t>Əks göstərişlər</w:t>
      </w:r>
    </w:p>
    <w:p w14:paraId="29EAF4DD" w14:textId="77777777" w:rsidR="008D476C" w:rsidRPr="003A0E58" w:rsidRDefault="003A0E58" w:rsidP="00DB0E55">
      <w:pPr>
        <w:pStyle w:val="a5"/>
        <w:numPr>
          <w:ilvl w:val="0"/>
          <w:numId w:val="2"/>
        </w:numPr>
        <w:rPr>
          <w:lang w:val="az-Latn-AZ"/>
        </w:rPr>
      </w:pPr>
      <w:r w:rsidRPr="003A0E58">
        <w:rPr>
          <w:lang w:val="az-Latn-AZ"/>
        </w:rPr>
        <w:t>Preparatın istənilən komponentinə qarşı hiperhəssaslıq;</w:t>
      </w:r>
    </w:p>
    <w:p w14:paraId="35C09528" w14:textId="77777777" w:rsidR="003A0E58" w:rsidRPr="003A0E58" w:rsidRDefault="003A0E58" w:rsidP="00DB0E55">
      <w:pPr>
        <w:pStyle w:val="a5"/>
        <w:numPr>
          <w:ilvl w:val="0"/>
          <w:numId w:val="2"/>
        </w:numPr>
        <w:rPr>
          <w:lang w:val="az-Latn-AZ"/>
        </w:rPr>
      </w:pPr>
      <w:r w:rsidRPr="003A0E58">
        <w:rPr>
          <w:lang w:val="az-Latn-AZ"/>
        </w:rPr>
        <w:t>Kremin perforasiyalı təbil pərdəsinə düşməsinə yol vermək olmaz.</w:t>
      </w:r>
    </w:p>
    <w:p w14:paraId="3826F553" w14:textId="77777777" w:rsidR="008D476C" w:rsidRPr="003A0E58" w:rsidRDefault="008D476C" w:rsidP="00DB0E55">
      <w:pPr>
        <w:rPr>
          <w:lang w:val="az-Latn-AZ"/>
        </w:rPr>
      </w:pPr>
    </w:p>
    <w:p w14:paraId="499E4A2B" w14:textId="77777777" w:rsidR="008D476C" w:rsidRPr="004722E6" w:rsidRDefault="008D476C" w:rsidP="00DB0E55">
      <w:pPr>
        <w:rPr>
          <w:b/>
          <w:lang w:val="az-Latn-AZ"/>
        </w:rPr>
      </w:pPr>
      <w:r w:rsidRPr="004722E6">
        <w:rPr>
          <w:b/>
          <w:lang w:val="az-Latn-AZ"/>
        </w:rPr>
        <w:t>Xüsusi göstərişlər və ehtiyat tədbirləri</w:t>
      </w:r>
    </w:p>
    <w:p w14:paraId="5890255E" w14:textId="77777777" w:rsidR="008D476C" w:rsidRDefault="00680736" w:rsidP="00DB0E55">
      <w:pPr>
        <w:rPr>
          <w:lang w:val="az-Latn-AZ"/>
        </w:rPr>
      </w:pPr>
      <w:r>
        <w:rPr>
          <w:lang w:val="az-Latn-AZ"/>
        </w:rPr>
        <w:t>Kremin qulaq keçəcəyinə, gözlərə və ya selikli qişalara düşməsindən çəkinmək lazımdır.</w:t>
      </w:r>
    </w:p>
    <w:p w14:paraId="2CF66782" w14:textId="77777777" w:rsidR="00680736" w:rsidRDefault="00680736" w:rsidP="00DB0E55">
      <w:pPr>
        <w:rPr>
          <w:lang w:val="az-Latn-AZ"/>
        </w:rPr>
      </w:pPr>
      <w:r>
        <w:rPr>
          <w:lang w:val="az-Latn-AZ"/>
        </w:rPr>
        <w:t xml:space="preserve">Spenten Plyusu </w:t>
      </w:r>
      <w:r w:rsidR="00F01620">
        <w:rPr>
          <w:lang w:val="az-Latn-AZ"/>
        </w:rPr>
        <w:t xml:space="preserve">kiçik infeksiya ehtimalı ilə </w:t>
      </w:r>
      <w:r>
        <w:rPr>
          <w:lang w:val="az-Latn-AZ"/>
        </w:rPr>
        <w:t xml:space="preserve">travmaların işlənməsi və </w:t>
      </w:r>
      <w:r w:rsidR="00F01620">
        <w:rPr>
          <w:lang w:val="az-Latn-AZ"/>
        </w:rPr>
        <w:t>ya dərinin qıcıqlanması üçün istifadə etmək tövsiyə edilmir (məsələn, günəş yanığı zaman). Belə hallarda tərkibində, yalnız dekspantenol olan preparatlardan istifadə etmək məsləhət görülür.</w:t>
      </w:r>
    </w:p>
    <w:p w14:paraId="03EDB056" w14:textId="77777777" w:rsidR="00A4638C" w:rsidRDefault="00DF6550" w:rsidP="00DB0E55">
      <w:pPr>
        <w:rPr>
          <w:lang w:val="az-Latn-AZ"/>
        </w:rPr>
      </w:pPr>
      <w:r>
        <w:rPr>
          <w:lang w:val="az-Latn-AZ"/>
        </w:rPr>
        <w:t xml:space="preserve">Nadir, lakin ağır allergik reaksiyalar və ya anafilaksiya tərkibində xlorheksidin olan preparatların </w:t>
      </w:r>
      <w:r w:rsidR="00A4638C">
        <w:rPr>
          <w:lang w:val="az-Latn-AZ"/>
        </w:rPr>
        <w:t>istifadəsi zamanı yarana bilər. Ağır allergik reaksiyaların əlamətlərinin (tənəffüsün çətinləşməsi, xışıltı, üzün ödemi, sürətlə pisləşən övrə, geniş sahəli səpgi və ya şok) təzahürü zamanı dərhal preparatın istifadəsini dayandırmaq və həkimə müraciət etmək lazımdır.</w:t>
      </w:r>
    </w:p>
    <w:p w14:paraId="50927901" w14:textId="77777777" w:rsidR="00F01620" w:rsidRPr="004722E6" w:rsidRDefault="00A4638C" w:rsidP="00DB0E55">
      <w:pPr>
        <w:rPr>
          <w:lang w:val="az-Latn-AZ"/>
        </w:rPr>
      </w:pPr>
      <w:r>
        <w:rPr>
          <w:lang w:val="az-Latn-AZ"/>
        </w:rPr>
        <w:t xml:space="preserve">Spenten Plyus kreminin tərkibində setil spirti, stearil spirti və lanolin vardır ki, bu da yerli dəri reaksiyalarına (məsələn, kontakt dermatit) səbəb ola bilər. </w:t>
      </w:r>
    </w:p>
    <w:p w14:paraId="1E390A2F" w14:textId="77777777" w:rsidR="008D476C" w:rsidRPr="00DB0E55" w:rsidRDefault="008D476C" w:rsidP="00DB0E55">
      <w:pPr>
        <w:rPr>
          <w:lang w:val="az-Latn-AZ"/>
        </w:rPr>
      </w:pPr>
    </w:p>
    <w:p w14:paraId="0D48795B" w14:textId="77777777" w:rsidR="008D476C" w:rsidRPr="004722E6" w:rsidRDefault="008D476C" w:rsidP="00DB0E55">
      <w:pPr>
        <w:rPr>
          <w:b/>
          <w:lang w:val="az-Latn-AZ"/>
        </w:rPr>
      </w:pPr>
      <w:r w:rsidRPr="004722E6">
        <w:rPr>
          <w:b/>
          <w:lang w:val="az-Latn-AZ"/>
        </w:rPr>
        <w:t xml:space="preserve">Digər dərman vasitələri ilə qarşılıqlı təsiri </w:t>
      </w:r>
    </w:p>
    <w:p w14:paraId="30644817" w14:textId="77777777" w:rsidR="008D476C" w:rsidRPr="001E5F4B" w:rsidRDefault="00BE716E" w:rsidP="00DB0E55">
      <w:pPr>
        <w:rPr>
          <w:lang w:val="az-Latn-AZ"/>
        </w:rPr>
      </w:pPr>
      <w:r w:rsidRPr="001E5F4B">
        <w:rPr>
          <w:lang w:val="az-Latn-AZ"/>
        </w:rPr>
        <w:t>Xlorheksidin köpüklənən (sabun) vasitələrlə və digər anion birlə</w:t>
      </w:r>
      <w:r w:rsidR="001E5F4B" w:rsidRPr="001E5F4B">
        <w:rPr>
          <w:lang w:val="az-Latn-AZ"/>
        </w:rPr>
        <w:t>şmələrlə uyuşmur. Qarşılıqlı təsirin qarşısını almaq məqsədilə Spenten Plyusu digər antiseptiklərlə eyni vaxtda istifadə etmək məsləhət görülmür (antaqonist təsir və ya inaktivasiya).</w:t>
      </w:r>
    </w:p>
    <w:p w14:paraId="122E5E65" w14:textId="77777777" w:rsidR="008D476C" w:rsidRPr="00DB0E55" w:rsidRDefault="008D476C" w:rsidP="00DB0E55">
      <w:pPr>
        <w:rPr>
          <w:lang w:val="az-Latn-AZ"/>
        </w:rPr>
      </w:pPr>
    </w:p>
    <w:p w14:paraId="17E7F979" w14:textId="77777777" w:rsidR="008D476C" w:rsidRPr="004722E6" w:rsidRDefault="008D476C" w:rsidP="00DB0E55">
      <w:pPr>
        <w:rPr>
          <w:b/>
          <w:lang w:val="az-Latn-AZ"/>
        </w:rPr>
      </w:pPr>
      <w:r w:rsidRPr="004722E6">
        <w:rPr>
          <w:b/>
          <w:lang w:val="az-Latn-AZ"/>
        </w:rPr>
        <w:t>Hamiləlik və laktasiya dövründə istifadəsi</w:t>
      </w:r>
    </w:p>
    <w:p w14:paraId="395A53F3" w14:textId="36DD46CA" w:rsidR="008D476C" w:rsidRPr="00DB0E55" w:rsidRDefault="00DB0E55" w:rsidP="00DB0E55">
      <w:pPr>
        <w:rPr>
          <w:bCs/>
          <w:i/>
          <w:iCs/>
          <w:lang w:val="az-Latn-AZ"/>
        </w:rPr>
      </w:pPr>
      <w:r w:rsidRPr="00DB0E55">
        <w:rPr>
          <w:bCs/>
          <w:i/>
          <w:iCs/>
          <w:lang w:val="az-Latn-AZ"/>
        </w:rPr>
        <w:t>Hamiləlik</w:t>
      </w:r>
    </w:p>
    <w:p w14:paraId="1AC5DB7C" w14:textId="77777777" w:rsidR="00DB0E55" w:rsidRPr="00DB0E55" w:rsidRDefault="00DB0E55" w:rsidP="00DB0E55">
      <w:pPr>
        <w:rPr>
          <w:bCs/>
          <w:lang w:val="az-Latn-AZ"/>
        </w:rPr>
      </w:pPr>
      <w:r w:rsidRPr="00DB0E55">
        <w:rPr>
          <w:bCs/>
          <w:lang w:val="az-Latn-AZ"/>
        </w:rPr>
        <w:t>Heyvanlar üzərində aparılan reproduktiv toksiklik tədqiqatları preparatın hamiləliklə əlaqədar birbaşa və ya dolayı mənfi təsirini göstərmir. İnsanlarda hamiləlik dövründə nəzarət edilən tədqiqatlarda preparatın istifadəsi barədə məlumat yoxdur. Hamiləlik dövründə preparatın dərinin geniş sahəsində istifadəsindən çəkinmək lazımdır.</w:t>
      </w:r>
    </w:p>
    <w:p w14:paraId="490A1D90" w14:textId="77777777" w:rsidR="00DB0E55" w:rsidRPr="00DB0E55" w:rsidRDefault="00DB0E55" w:rsidP="00DB0E55">
      <w:pPr>
        <w:rPr>
          <w:bCs/>
          <w:i/>
          <w:iCs/>
          <w:lang w:val="az-Latn-AZ"/>
        </w:rPr>
      </w:pPr>
      <w:r w:rsidRPr="00DB0E55">
        <w:rPr>
          <w:bCs/>
          <w:i/>
          <w:iCs/>
          <w:lang w:val="az-Latn-AZ"/>
        </w:rPr>
        <w:t>Laktasiya</w:t>
      </w:r>
    </w:p>
    <w:p w14:paraId="29E962C4" w14:textId="37E38C6E" w:rsidR="00D2024E" w:rsidRPr="00DB0E55" w:rsidRDefault="00DB0E55" w:rsidP="00DB0E55">
      <w:pPr>
        <w:rPr>
          <w:bCs/>
          <w:lang w:val="az-Latn-AZ"/>
        </w:rPr>
      </w:pPr>
      <w:r>
        <w:rPr>
          <w:bCs/>
          <w:lang w:val="az-Latn-AZ"/>
        </w:rPr>
        <w:lastRenderedPageBreak/>
        <w:t>Preparatı laktasiya dövründə istifadə etmək olar, lakin dərinin böyük səthinə çəkmək olmaz. Preparat gilələrdə olan çatların müalicəsi üçün istifadə edildikdə, ana südü ilə qidalandırmadan əvvəl gilələri yumaq lazımdır.</w:t>
      </w:r>
    </w:p>
    <w:p w14:paraId="797EC793" w14:textId="77777777" w:rsidR="00D2024E" w:rsidRPr="004722E6" w:rsidRDefault="00D2024E" w:rsidP="00DB0E55">
      <w:pPr>
        <w:rPr>
          <w:b/>
          <w:lang w:val="az-Latn-AZ"/>
        </w:rPr>
      </w:pPr>
    </w:p>
    <w:p w14:paraId="0FBB5275" w14:textId="77777777" w:rsidR="008D476C" w:rsidRPr="004722E6" w:rsidRDefault="008D476C" w:rsidP="00DB0E55">
      <w:pPr>
        <w:rPr>
          <w:b/>
          <w:lang w:val="az-Latn-AZ"/>
        </w:rPr>
      </w:pPr>
      <w:r w:rsidRPr="004722E6">
        <w:rPr>
          <w:b/>
          <w:lang w:val="az-Latn-AZ"/>
        </w:rPr>
        <w:t>Nəqliyyat vasitəsini və digər potensial təhlükəli mexanizmləri idarəetmə qabiliyyətinə təsiri</w:t>
      </w:r>
    </w:p>
    <w:p w14:paraId="20571651" w14:textId="77777777" w:rsidR="008D476C" w:rsidRPr="004722E6" w:rsidRDefault="00F44905" w:rsidP="00DB0E55">
      <w:pPr>
        <w:rPr>
          <w:b/>
          <w:i/>
          <w:lang w:val="az-Latn-AZ"/>
        </w:rPr>
      </w:pPr>
      <w:r>
        <w:rPr>
          <w:lang w:val="az-Latn-AZ"/>
        </w:rPr>
        <w:t>Preparat avtomobil idarə etmək və ya yüksək psixomotor reaksiyalar tələb edən mexanizmlərlə işləmək qabiliyyətinə təsir etmir və ya əhəmiyyətsiz dərəcədə təsir edir.</w:t>
      </w:r>
    </w:p>
    <w:p w14:paraId="47FFE3AA" w14:textId="77777777" w:rsidR="008D476C" w:rsidRPr="00DB0E55" w:rsidRDefault="008D476C" w:rsidP="00DB0E55">
      <w:pPr>
        <w:rPr>
          <w:lang w:val="az-Latn-AZ"/>
        </w:rPr>
      </w:pPr>
    </w:p>
    <w:p w14:paraId="3ECDBA1D" w14:textId="77777777" w:rsidR="008D476C" w:rsidRPr="004722E6" w:rsidRDefault="008D476C" w:rsidP="00DB0E55">
      <w:pPr>
        <w:rPr>
          <w:b/>
          <w:lang w:val="az-Latn-AZ"/>
        </w:rPr>
      </w:pPr>
      <w:r w:rsidRPr="004722E6">
        <w:rPr>
          <w:b/>
          <w:lang w:val="az-Latn-AZ"/>
        </w:rPr>
        <w:t>İstifadə qaydası və dozası</w:t>
      </w:r>
    </w:p>
    <w:p w14:paraId="7569BDB4" w14:textId="77777777" w:rsidR="008D476C" w:rsidRPr="00680736" w:rsidRDefault="002F63E4" w:rsidP="00DB0E55">
      <w:pPr>
        <w:rPr>
          <w:i/>
          <w:lang w:val="az-Latn-AZ"/>
        </w:rPr>
      </w:pPr>
      <w:r w:rsidRPr="00680736">
        <w:rPr>
          <w:i/>
          <w:lang w:val="az-Latn-AZ"/>
        </w:rPr>
        <w:t>Dozalanması</w:t>
      </w:r>
    </w:p>
    <w:p w14:paraId="749F940E" w14:textId="77777777" w:rsidR="00680736" w:rsidRPr="00680736" w:rsidRDefault="00680736" w:rsidP="00DB0E55">
      <w:pPr>
        <w:rPr>
          <w:lang w:val="az-Latn-AZ"/>
        </w:rPr>
      </w:pPr>
      <w:r w:rsidRPr="00680736">
        <w:rPr>
          <w:lang w:val="az-Latn-AZ"/>
        </w:rPr>
        <w:t>Xaricə istifadə üçün Spenten Plyus kremi təmizlənmiş yaraya və ya dərinin iltihablı nahiyəsinə ehtiyac olduqda gündə 1-5 dəfə çəkilir.</w:t>
      </w:r>
    </w:p>
    <w:p w14:paraId="28FFCC0E" w14:textId="77777777" w:rsidR="00680736" w:rsidRPr="00680736" w:rsidRDefault="00680736" w:rsidP="00DB0E55">
      <w:pPr>
        <w:rPr>
          <w:i/>
          <w:lang w:val="az-Latn-AZ"/>
        </w:rPr>
      </w:pPr>
      <w:r w:rsidRPr="00680736">
        <w:rPr>
          <w:i/>
          <w:lang w:val="az-Latn-AZ"/>
        </w:rPr>
        <w:t>İstifadə qaydası</w:t>
      </w:r>
    </w:p>
    <w:p w14:paraId="78440F5F" w14:textId="77777777" w:rsidR="00680736" w:rsidRPr="00680736" w:rsidRDefault="00680736" w:rsidP="00DB0E55">
      <w:pPr>
        <w:rPr>
          <w:lang w:val="az-Latn-AZ"/>
        </w:rPr>
      </w:pPr>
      <w:r w:rsidRPr="00680736">
        <w:rPr>
          <w:lang w:val="az-Latn-AZ"/>
        </w:rPr>
        <w:t>Preparatın dərinin geniş səthinə çəkilməsindən çəkinmək vacibdir.</w:t>
      </w:r>
    </w:p>
    <w:p w14:paraId="660EAAFE" w14:textId="77777777" w:rsidR="00680736" w:rsidRPr="00680736" w:rsidRDefault="00680736" w:rsidP="00DB0E55">
      <w:pPr>
        <w:rPr>
          <w:lang w:val="az-Latn-AZ"/>
        </w:rPr>
      </w:pPr>
      <w:r w:rsidRPr="00680736">
        <w:rPr>
          <w:lang w:val="az-Latn-AZ"/>
        </w:rPr>
        <w:t>Ehtiyac olduqda sarğının istifadəsi mümkündür.</w:t>
      </w:r>
    </w:p>
    <w:p w14:paraId="5BC2B94C" w14:textId="77777777" w:rsidR="00680736" w:rsidRPr="00680736" w:rsidRDefault="00680736" w:rsidP="00DB0E55">
      <w:pPr>
        <w:rPr>
          <w:lang w:val="az-Latn-AZ"/>
        </w:rPr>
      </w:pPr>
      <w:r w:rsidRPr="00680736">
        <w:rPr>
          <w:lang w:val="az-Latn-AZ"/>
        </w:rPr>
        <w:t>İstifadə müddəti 7-14 gün təşkil edir.</w:t>
      </w:r>
    </w:p>
    <w:p w14:paraId="584B8F72" w14:textId="77777777" w:rsidR="008D476C" w:rsidRPr="00680736" w:rsidRDefault="00680736" w:rsidP="00DB0E55">
      <w:pPr>
        <w:rPr>
          <w:lang w:val="az-Latn-AZ"/>
        </w:rPr>
      </w:pPr>
      <w:r w:rsidRPr="00680736">
        <w:rPr>
          <w:lang w:val="az-Latn-AZ"/>
        </w:rPr>
        <w:t>Preparatı 14 gündən artıq istifadə etmək olmaz. Bu dövr ərzində simptomlar saxlandıqda və ya zədələnmiş nahiyənin vəziyyəti pisləşdikdə, həkimlə məsləhətləşmək lazımdır.</w:t>
      </w:r>
    </w:p>
    <w:p w14:paraId="65CAE566" w14:textId="77777777" w:rsidR="00680736" w:rsidRPr="00680736" w:rsidRDefault="00680736" w:rsidP="00DB0E55">
      <w:pPr>
        <w:rPr>
          <w:b/>
          <w:lang w:val="az-Latn-AZ"/>
        </w:rPr>
      </w:pPr>
    </w:p>
    <w:p w14:paraId="33CF63DB" w14:textId="77777777" w:rsidR="008D476C" w:rsidRPr="004722E6" w:rsidRDefault="008D476C" w:rsidP="00DB0E55">
      <w:pPr>
        <w:rPr>
          <w:b/>
          <w:lang w:val="az-Latn-AZ"/>
        </w:rPr>
      </w:pPr>
      <w:r w:rsidRPr="004722E6">
        <w:rPr>
          <w:b/>
          <w:lang w:val="az-Latn-AZ"/>
        </w:rPr>
        <w:t>Əlavə təsirləri</w:t>
      </w:r>
    </w:p>
    <w:p w14:paraId="36368E51" w14:textId="77777777" w:rsidR="008D476C" w:rsidRDefault="00501972" w:rsidP="00DB0E55">
      <w:pPr>
        <w:rPr>
          <w:lang w:val="az-Latn-AZ"/>
        </w:rPr>
      </w:pPr>
      <w:r>
        <w:rPr>
          <w:lang w:val="az-Latn-AZ"/>
        </w:rPr>
        <w:t>Sadalanan əlavə təsirlər spontan məlumatların əsasında qeyd edilmişdir, onlardan hər birinin rastgəlmə tezliyini dəqiq müəyyən etmək mümkün deyil.</w:t>
      </w:r>
    </w:p>
    <w:p w14:paraId="65FE9762" w14:textId="77777777" w:rsidR="00501972" w:rsidRDefault="00501972" w:rsidP="00DB0E55">
      <w:pPr>
        <w:rPr>
          <w:lang w:val="az-Latn-AZ"/>
        </w:rPr>
      </w:pPr>
      <w:r>
        <w:rPr>
          <w:lang w:val="az-Latn-AZ"/>
        </w:rPr>
        <w:t>İmmun sistemdə, dəridə və dərialtı toxumada baş verən pozuntular:</w:t>
      </w:r>
    </w:p>
    <w:p w14:paraId="73028242" w14:textId="77777777" w:rsidR="00501972" w:rsidRDefault="00501972" w:rsidP="00DB0E55">
      <w:pPr>
        <w:pStyle w:val="a5"/>
        <w:numPr>
          <w:ilvl w:val="0"/>
          <w:numId w:val="1"/>
        </w:numPr>
        <w:rPr>
          <w:lang w:val="az-Latn-AZ"/>
        </w:rPr>
      </w:pPr>
      <w:r w:rsidRPr="00501972">
        <w:rPr>
          <w:lang w:val="az-Latn-AZ"/>
        </w:rPr>
        <w:t>kontakt dermatit, allergik dermatit, qaşınma, eritema, ekzema, səpgi, övrə, dəri qıcıqlanması, suluq kimi allergik dəri reaksiyaları;</w:t>
      </w:r>
    </w:p>
    <w:p w14:paraId="424C2140" w14:textId="77777777" w:rsidR="0075161E" w:rsidRDefault="00501972" w:rsidP="00DB0E55">
      <w:pPr>
        <w:pStyle w:val="a5"/>
        <w:numPr>
          <w:ilvl w:val="0"/>
          <w:numId w:val="1"/>
        </w:numPr>
        <w:rPr>
          <w:lang w:val="az-Latn-AZ"/>
        </w:rPr>
      </w:pPr>
      <w:r>
        <w:rPr>
          <w:lang w:val="az-Latn-AZ"/>
        </w:rPr>
        <w:t xml:space="preserve">hiperhəssaslıq, </w:t>
      </w:r>
      <w:r w:rsidR="0075161E">
        <w:rPr>
          <w:lang w:val="az-Latn-AZ"/>
        </w:rPr>
        <w:t>anafilaktik reaksiyalar, astmatik sindromla, dərinin, tənəffüs yollarının, mədə-bağırsaq sisteminin və ürək-damar sisteminin yüngül və ya mülayim zədələnməsilə təzahür edən anafilaktik şok (həyat üçün potensial təhlükəli), səpgi, övrə, ödem, qaşınma və qrək-tənəffüs pozuntuları kimi simptomlar daxil olmaqla.</w:t>
      </w:r>
    </w:p>
    <w:p w14:paraId="7DA47714" w14:textId="77777777" w:rsidR="0075161E" w:rsidRPr="0075161E" w:rsidRDefault="0075161E" w:rsidP="00DB0E55">
      <w:pPr>
        <w:rPr>
          <w:i/>
          <w:lang w:val="az-Latn-AZ"/>
        </w:rPr>
      </w:pPr>
      <w:r w:rsidRPr="0075161E">
        <w:rPr>
          <w:i/>
          <w:lang w:val="az-Latn-AZ"/>
        </w:rPr>
        <w:t>Şübhəli əlavə təsirlər barədə məlumatın verilməsi</w:t>
      </w:r>
    </w:p>
    <w:p w14:paraId="29792A83" w14:textId="77777777" w:rsidR="00501972" w:rsidRPr="00926E11" w:rsidRDefault="0075161E" w:rsidP="00DB0E55">
      <w:pPr>
        <w:rPr>
          <w:lang w:val="az-Latn-AZ"/>
        </w:rPr>
      </w:pPr>
      <w:r>
        <w:rPr>
          <w:lang w:val="az-Latn-AZ"/>
        </w:rPr>
        <w:t xml:space="preserve">Dərman vasitəsinin qeydiyyatından sonra </w:t>
      </w:r>
      <w:r w:rsidR="00926E11">
        <w:rPr>
          <w:lang w:val="az-Latn-AZ"/>
        </w:rPr>
        <w:t>şübhəli əlavə təsirlər barədə məlumatın verilməsi vacibdir. Pasiyentdə ciddi əlavə təsirlər aşkar etdikdə və ya bu bölmədə qeyd edilməyən yeni əlavə təsir təzahür etdikdə, müvafiq Milli farmakonəzarət sisteminə məlumat vermək lazımdır.</w:t>
      </w:r>
    </w:p>
    <w:p w14:paraId="28609AF7" w14:textId="77777777" w:rsidR="00501972" w:rsidRPr="004722E6" w:rsidRDefault="00501972" w:rsidP="00DB0E55">
      <w:pPr>
        <w:rPr>
          <w:lang w:val="az-Latn-AZ"/>
        </w:rPr>
      </w:pPr>
    </w:p>
    <w:p w14:paraId="1D25B220" w14:textId="77777777" w:rsidR="008D476C" w:rsidRPr="004722E6" w:rsidRDefault="008D476C" w:rsidP="00DB0E55">
      <w:pPr>
        <w:rPr>
          <w:b/>
          <w:lang w:val="az-Latn-AZ"/>
        </w:rPr>
      </w:pPr>
      <w:r w:rsidRPr="004722E6">
        <w:rPr>
          <w:b/>
          <w:lang w:val="az-Latn-AZ"/>
        </w:rPr>
        <w:t>Doza həddinin aşılması</w:t>
      </w:r>
    </w:p>
    <w:p w14:paraId="1098C17B" w14:textId="2F8F1EEB" w:rsidR="00BE716E" w:rsidRPr="004722E6" w:rsidRDefault="00BE716E" w:rsidP="00DB0E55">
      <w:pPr>
        <w:rPr>
          <w:lang w:val="az-Latn-AZ"/>
        </w:rPr>
      </w:pPr>
      <w:r w:rsidRPr="00BE716E">
        <w:rPr>
          <w:lang w:val="az-Latn-AZ"/>
        </w:rPr>
        <w:t>Pantoten turşusu yüksək dozalarda pasiyent tərəfindən yaxşı keçirilir və bu səbəbə görə toksik hesab edilmir. Bu halda hipervitaminoz məlum deyil. Xlorheksidinlə doza həddinin aşılması zamanı aminotransferazaların səviyyəsinin artması barədə məlumat verilmişdir. Preparatın dərinin bir zədələnmiş nahiyədə tez-tez çoxsaylı istifadəsi dərinin qıcıqlanmasına səbəb ola bilər. Dərman vasitəsi böyük olmayan dəri zədələnməsinin müalicəsi üçün nəzərdə tutulmuşdur, dərinin geniş nahiyəsində istifadəsindən çəkinmək lazımdır.</w:t>
      </w:r>
    </w:p>
    <w:p w14:paraId="385CE6E4" w14:textId="77777777" w:rsidR="0035726E" w:rsidRDefault="0035726E" w:rsidP="00DB0E55">
      <w:pPr>
        <w:rPr>
          <w:b/>
          <w:lang w:val="az-Latn-AZ"/>
        </w:rPr>
      </w:pPr>
    </w:p>
    <w:p w14:paraId="4F4339C4" w14:textId="74533D20" w:rsidR="008D476C" w:rsidRPr="004722E6" w:rsidRDefault="008D476C" w:rsidP="00DB0E55">
      <w:pPr>
        <w:rPr>
          <w:b/>
          <w:lang w:val="az-Latn-AZ"/>
        </w:rPr>
      </w:pPr>
      <w:r w:rsidRPr="004722E6">
        <w:rPr>
          <w:b/>
          <w:lang w:val="az-Latn-AZ"/>
        </w:rPr>
        <w:t>Buraxılış forması</w:t>
      </w:r>
    </w:p>
    <w:p w14:paraId="610BE2E0" w14:textId="77777777" w:rsidR="008D476C" w:rsidRPr="00BE716E" w:rsidRDefault="00BE716E" w:rsidP="00DB0E55">
      <w:pPr>
        <w:rPr>
          <w:lang w:val="az-Latn-AZ"/>
        </w:rPr>
      </w:pPr>
      <w:r w:rsidRPr="00BE716E">
        <w:rPr>
          <w:lang w:val="az-Latn-AZ"/>
        </w:rPr>
        <w:t>Xaricə istifadə üçün krem.</w:t>
      </w:r>
    </w:p>
    <w:p w14:paraId="200BA0F1" w14:textId="77777777" w:rsidR="00BE716E" w:rsidRPr="00BE716E" w:rsidRDefault="00BE716E" w:rsidP="00DB0E55">
      <w:pPr>
        <w:rPr>
          <w:lang w:val="az-Latn-AZ"/>
        </w:rPr>
      </w:pPr>
      <w:r w:rsidRPr="00BE716E">
        <w:rPr>
          <w:lang w:val="az-Latn-AZ"/>
        </w:rPr>
        <w:t>30 q krem alüminium tubda. 1 tub içlik vərəqə ilə birlikdə karton qutuya qablaşdırılır.</w:t>
      </w:r>
    </w:p>
    <w:p w14:paraId="7929F0CC" w14:textId="77777777" w:rsidR="008D476C" w:rsidRPr="004722E6" w:rsidRDefault="008D476C" w:rsidP="00DB0E55">
      <w:pPr>
        <w:rPr>
          <w:lang w:val="az-Latn-AZ"/>
        </w:rPr>
      </w:pPr>
    </w:p>
    <w:p w14:paraId="5907CB9A" w14:textId="77777777" w:rsidR="008D476C" w:rsidRPr="004722E6" w:rsidRDefault="008D476C" w:rsidP="00DB0E55">
      <w:pPr>
        <w:rPr>
          <w:b/>
          <w:lang w:val="az-Latn-AZ"/>
        </w:rPr>
      </w:pPr>
      <w:r w:rsidRPr="004722E6">
        <w:rPr>
          <w:b/>
          <w:lang w:val="az-Latn-AZ"/>
        </w:rPr>
        <w:t>Saxlanma şəraiti</w:t>
      </w:r>
    </w:p>
    <w:p w14:paraId="1B1AB8C7" w14:textId="77777777" w:rsidR="008D476C" w:rsidRPr="004722E6" w:rsidRDefault="008D476C" w:rsidP="00DB0E55">
      <w:pPr>
        <w:pStyle w:val="a3"/>
        <w:rPr>
          <w:sz w:val="24"/>
          <w:szCs w:val="24"/>
          <w:lang w:val="az-Latn-AZ"/>
        </w:rPr>
      </w:pPr>
      <w:r>
        <w:rPr>
          <w:sz w:val="24"/>
          <w:szCs w:val="24"/>
          <w:lang w:val="az-Latn-AZ"/>
        </w:rPr>
        <w:t xml:space="preserve">25ºС temperaturdan yüksək </w:t>
      </w:r>
      <w:r w:rsidR="00BE716E">
        <w:rPr>
          <w:sz w:val="24"/>
          <w:szCs w:val="24"/>
          <w:lang w:val="az-Latn-AZ"/>
        </w:rPr>
        <w:t xml:space="preserve">olmayan  və  </w:t>
      </w:r>
      <w:r w:rsidRPr="004722E6">
        <w:rPr>
          <w:sz w:val="24"/>
          <w:szCs w:val="24"/>
          <w:lang w:val="az-Latn-AZ"/>
        </w:rPr>
        <w:t>uşaqların əli çatmayan yerdə saxlamaq lazımdır.</w:t>
      </w:r>
    </w:p>
    <w:p w14:paraId="6B2F57FF" w14:textId="77777777" w:rsidR="008D476C" w:rsidRPr="004722E6" w:rsidRDefault="008D476C" w:rsidP="00DB0E55">
      <w:pPr>
        <w:rPr>
          <w:lang w:val="az-Latn-AZ"/>
        </w:rPr>
      </w:pPr>
    </w:p>
    <w:p w14:paraId="124FCA33" w14:textId="77777777" w:rsidR="008D476C" w:rsidRPr="004722E6" w:rsidRDefault="008D476C" w:rsidP="00DB0E55">
      <w:pPr>
        <w:rPr>
          <w:b/>
          <w:lang w:val="az-Latn-AZ"/>
        </w:rPr>
      </w:pPr>
      <w:r w:rsidRPr="004722E6">
        <w:rPr>
          <w:b/>
          <w:lang w:val="az-Latn-AZ"/>
        </w:rPr>
        <w:t>Yararlılıq müddəti</w:t>
      </w:r>
    </w:p>
    <w:p w14:paraId="1A0CC40C" w14:textId="77777777" w:rsidR="008D476C" w:rsidRPr="004722E6" w:rsidRDefault="00BE716E" w:rsidP="00DB0E55">
      <w:pPr>
        <w:rPr>
          <w:lang w:val="az-Latn-AZ"/>
        </w:rPr>
      </w:pPr>
      <w:r>
        <w:rPr>
          <w:lang w:val="az-Latn-AZ"/>
        </w:rPr>
        <w:t>3</w:t>
      </w:r>
      <w:r w:rsidR="008D476C" w:rsidRPr="004722E6">
        <w:rPr>
          <w:lang w:val="az-Latn-AZ"/>
        </w:rPr>
        <w:t xml:space="preserve"> il.</w:t>
      </w:r>
    </w:p>
    <w:p w14:paraId="76C9B8B4" w14:textId="77777777" w:rsidR="008D476C" w:rsidRPr="004722E6" w:rsidRDefault="008D476C" w:rsidP="00DB0E55">
      <w:pPr>
        <w:rPr>
          <w:lang w:val="az-Latn-AZ"/>
        </w:rPr>
      </w:pPr>
      <w:r w:rsidRPr="004722E6">
        <w:rPr>
          <w:lang w:val="az-Latn-AZ"/>
        </w:rPr>
        <w:t>Yararlılıq müddəti bitdikdən sonra istifadə etmək olmaz.</w:t>
      </w:r>
    </w:p>
    <w:p w14:paraId="62806FF0" w14:textId="77777777" w:rsidR="0035726E" w:rsidRDefault="0035726E" w:rsidP="00DB0E55">
      <w:pPr>
        <w:rPr>
          <w:b/>
          <w:lang w:val="az-Latn-AZ"/>
        </w:rPr>
      </w:pPr>
      <w:bookmarkStart w:id="0" w:name="_GoBack"/>
      <w:bookmarkEnd w:id="0"/>
    </w:p>
    <w:p w14:paraId="5E82A0DD" w14:textId="2DE91968" w:rsidR="008D476C" w:rsidRPr="004722E6" w:rsidRDefault="008D476C" w:rsidP="00DB0E55">
      <w:pPr>
        <w:rPr>
          <w:b/>
          <w:lang w:val="az-Latn-AZ"/>
        </w:rPr>
      </w:pPr>
      <w:r w:rsidRPr="004722E6">
        <w:rPr>
          <w:b/>
          <w:lang w:val="az-Latn-AZ"/>
        </w:rPr>
        <w:lastRenderedPageBreak/>
        <w:t>Aptekdən buraxılma şərti</w:t>
      </w:r>
    </w:p>
    <w:p w14:paraId="54622BD4" w14:textId="77777777" w:rsidR="008D476C" w:rsidRDefault="00BE716E" w:rsidP="00DB0E55">
      <w:pPr>
        <w:rPr>
          <w:lang w:val="az-Latn-AZ"/>
        </w:rPr>
      </w:pPr>
      <w:r>
        <w:rPr>
          <w:lang w:val="az-Latn-AZ"/>
        </w:rPr>
        <w:t>Reseptsiz buraxılır.</w:t>
      </w:r>
    </w:p>
    <w:p w14:paraId="55385348" w14:textId="77777777" w:rsidR="00BE716E" w:rsidRPr="00DB0E55" w:rsidRDefault="00BE716E" w:rsidP="00DB0E55">
      <w:pPr>
        <w:rPr>
          <w:i/>
          <w:lang w:val="en-US"/>
        </w:rPr>
      </w:pPr>
    </w:p>
    <w:p w14:paraId="6CDFE73E" w14:textId="77777777" w:rsidR="00BE716E" w:rsidRPr="004722E6" w:rsidRDefault="00BE716E" w:rsidP="00DB0E55">
      <w:pPr>
        <w:pStyle w:val="a3"/>
        <w:rPr>
          <w:b/>
          <w:sz w:val="24"/>
          <w:szCs w:val="24"/>
          <w:lang w:val="az-Latn-AZ"/>
        </w:rPr>
      </w:pPr>
      <w:r>
        <w:rPr>
          <w:b/>
          <w:sz w:val="24"/>
          <w:szCs w:val="24"/>
          <w:lang w:val="az-Latn-AZ"/>
        </w:rPr>
        <w:t>İstehsalçı/</w:t>
      </w:r>
      <w:r w:rsidRPr="004722E6">
        <w:rPr>
          <w:b/>
          <w:sz w:val="24"/>
          <w:szCs w:val="24"/>
          <w:lang w:val="az-Latn-AZ"/>
        </w:rPr>
        <w:t>Qeydiyyat vəsiqəsinin sahibi</w:t>
      </w:r>
    </w:p>
    <w:p w14:paraId="64B7198D" w14:textId="77777777" w:rsidR="00BE716E" w:rsidRPr="00BE716E" w:rsidRDefault="00BE716E" w:rsidP="00DB0E55">
      <w:pPr>
        <w:pStyle w:val="a3"/>
        <w:spacing w:line="276" w:lineRule="auto"/>
        <w:rPr>
          <w:sz w:val="24"/>
          <w:szCs w:val="24"/>
          <w:lang w:val="az-Latn-AZ"/>
        </w:rPr>
      </w:pPr>
      <w:r w:rsidRPr="00BE716E">
        <w:rPr>
          <w:sz w:val="24"/>
          <w:szCs w:val="24"/>
          <w:lang w:val="az-Latn-AZ"/>
        </w:rPr>
        <w:t>World Medicine Ilaç San. ve Tic.A.Ş,Turkey.</w:t>
      </w:r>
    </w:p>
    <w:p w14:paraId="5F5C22F1" w14:textId="77777777" w:rsidR="009D177E" w:rsidRPr="00BE716E" w:rsidRDefault="00BE716E" w:rsidP="00DB0E55">
      <w:pPr>
        <w:pStyle w:val="a3"/>
        <w:spacing w:line="276" w:lineRule="auto"/>
        <w:rPr>
          <w:sz w:val="24"/>
          <w:szCs w:val="24"/>
          <w:lang w:val="az-Latn-AZ"/>
        </w:rPr>
      </w:pPr>
      <w:r w:rsidRPr="00BE716E">
        <w:rPr>
          <w:sz w:val="24"/>
          <w:szCs w:val="24"/>
          <w:lang w:val="az-Latn-AZ"/>
        </w:rPr>
        <w:t>Bağcılar İlçesi, Güneşli, 15 Temmuz  Mahallesi, Cami Yolu Cad. No:50 K. 1B Zemin 4-5-6, İstanbul, Turkey.</w:t>
      </w:r>
    </w:p>
    <w:sectPr w:rsidR="009D177E" w:rsidRPr="00BE716E" w:rsidSect="00B35B63">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0F1131"/>
    <w:multiLevelType w:val="hybridMultilevel"/>
    <w:tmpl w:val="C2EC864E"/>
    <w:lvl w:ilvl="0" w:tplc="C61A799C">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88A2952"/>
    <w:multiLevelType w:val="hybridMultilevel"/>
    <w:tmpl w:val="303CC8C4"/>
    <w:lvl w:ilvl="0" w:tplc="E6B2D7B8">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C4"/>
    <w:rsid w:val="00073414"/>
    <w:rsid w:val="000C1928"/>
    <w:rsid w:val="001615A5"/>
    <w:rsid w:val="001E5F4B"/>
    <w:rsid w:val="002F63E4"/>
    <w:rsid w:val="0033408D"/>
    <w:rsid w:val="0035726E"/>
    <w:rsid w:val="003A0E58"/>
    <w:rsid w:val="004C6D3E"/>
    <w:rsid w:val="00501972"/>
    <w:rsid w:val="00556F3C"/>
    <w:rsid w:val="00583933"/>
    <w:rsid w:val="00680736"/>
    <w:rsid w:val="006B5D6F"/>
    <w:rsid w:val="0075161E"/>
    <w:rsid w:val="008D476C"/>
    <w:rsid w:val="00926E11"/>
    <w:rsid w:val="009C0945"/>
    <w:rsid w:val="009D177E"/>
    <w:rsid w:val="00A4638C"/>
    <w:rsid w:val="00B159C4"/>
    <w:rsid w:val="00BC7579"/>
    <w:rsid w:val="00BC7929"/>
    <w:rsid w:val="00BE716E"/>
    <w:rsid w:val="00D2024E"/>
    <w:rsid w:val="00D954CA"/>
    <w:rsid w:val="00DB0E55"/>
    <w:rsid w:val="00DF6550"/>
    <w:rsid w:val="00EB6CBD"/>
    <w:rsid w:val="00F01620"/>
    <w:rsid w:val="00F44905"/>
    <w:rsid w:val="00F944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935E3"/>
  <w15:chartTrackingRefBased/>
  <w15:docId w15:val="{A7D5FA01-EBE8-4E11-9DE0-D0BD4A7D2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7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D476C"/>
    <w:pPr>
      <w:spacing w:after="0" w:line="240" w:lineRule="auto"/>
    </w:pPr>
    <w:rPr>
      <w:rFonts w:ascii="Times New Roman" w:eastAsia="Times New Roman" w:hAnsi="Times New Roman" w:cs="Times New Roman"/>
      <w:sz w:val="20"/>
      <w:szCs w:val="20"/>
      <w:lang w:eastAsia="ru-RU"/>
    </w:rPr>
  </w:style>
  <w:style w:type="character" w:customStyle="1" w:styleId="2">
    <w:name w:val="Основной текст (2) + Курсив"/>
    <w:rsid w:val="00BE716E"/>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paragraph" w:styleId="a4">
    <w:name w:val="Normal (Web)"/>
    <w:basedOn w:val="a"/>
    <w:uiPriority w:val="99"/>
    <w:rsid w:val="00BE716E"/>
    <w:pPr>
      <w:spacing w:before="100" w:beforeAutospacing="1" w:after="100" w:afterAutospacing="1"/>
    </w:pPr>
  </w:style>
  <w:style w:type="paragraph" w:styleId="a5">
    <w:name w:val="List Paragraph"/>
    <w:basedOn w:val="a"/>
    <w:uiPriority w:val="34"/>
    <w:qFormat/>
    <w:rsid w:val="00501972"/>
    <w:pPr>
      <w:ind w:left="720"/>
      <w:contextualSpacing/>
    </w:pPr>
  </w:style>
  <w:style w:type="paragraph" w:customStyle="1" w:styleId="Default">
    <w:name w:val="Default"/>
    <w:rsid w:val="00D2024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jlqj4b">
    <w:name w:val="jlqj4b"/>
    <w:rsid w:val="00D20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4</Pages>
  <Words>1401</Words>
  <Characters>7986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Ulduz Eyvazova</cp:lastModifiedBy>
  <cp:revision>19</cp:revision>
  <dcterms:created xsi:type="dcterms:W3CDTF">2021-03-13T14:38:00Z</dcterms:created>
  <dcterms:modified xsi:type="dcterms:W3CDTF">2022-03-14T12:46:00Z</dcterms:modified>
</cp:coreProperties>
</file>